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5EAAFFB6"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w:t>
      </w:r>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 xml:space="preserve">historically abundant species become </w:t>
      </w:r>
      <w:r w:rsidR="00F408E9">
        <w:rPr>
          <w:rFonts w:cstheme="minorHAnsi"/>
          <w:sz w:val="24"/>
          <w:szCs w:val="24"/>
        </w:rPr>
        <w:t xml:space="preserve">locally </w:t>
      </w:r>
      <w:r w:rsidR="00602B52">
        <w:rPr>
          <w:rFonts w:cstheme="minorHAnsi"/>
          <w:sz w:val="24"/>
          <w:szCs w:val="24"/>
        </w:rPr>
        <w:t>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72FD786F" w14:textId="5897310E" w:rsidR="00131393" w:rsidRPr="000F6CC0" w:rsidRDefault="00543BEE" w:rsidP="00A564EB">
      <w:pPr>
        <w:ind w:firstLine="720"/>
        <w:rPr>
          <w:rFonts w:cstheme="minorHAnsi"/>
          <w:sz w:val="24"/>
          <w:szCs w:val="24"/>
        </w:rPr>
      </w:pPr>
      <w:r>
        <w:rPr>
          <w:rFonts w:cstheme="minorHAnsi"/>
          <w:sz w:val="24"/>
          <w:szCs w:val="24"/>
        </w:rPr>
        <w:t>Ecological memory</w:t>
      </w:r>
      <w:r w:rsidR="002A1B8F">
        <w:rPr>
          <w:rFonts w:cstheme="minorHAnsi"/>
          <w:sz w:val="24"/>
          <w:szCs w:val="24"/>
        </w:rPr>
        <w:t xml:space="preserve"> of pre-disturbance plant community compositional abundance</w:t>
      </w:r>
      <w:r>
        <w:rPr>
          <w:rFonts w:cstheme="minorHAnsi"/>
          <w:sz w:val="24"/>
          <w:szCs w:val="24"/>
        </w:rPr>
        <w:t xml:space="preserve">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 xml:space="preserve">vegetative clonal </w:t>
      </w:r>
      <w:r w:rsidR="00AA0E97">
        <w:rPr>
          <w:rFonts w:cstheme="minorHAnsi"/>
          <w:sz w:val="24"/>
          <w:szCs w:val="24"/>
        </w:rPr>
        <w:t>growth at</w:t>
      </w:r>
      <w:r w:rsidR="00A81846">
        <w:rPr>
          <w:rFonts w:cstheme="minorHAnsi"/>
          <w:sz w:val="24"/>
          <w:szCs w:val="24"/>
        </w:rPr>
        <w:t xml:space="preserve"> the site</w:t>
      </w:r>
      <w:r w:rsidR="00DB1175">
        <w:rPr>
          <w:rFonts w:cstheme="minorHAnsi"/>
          <w:sz w:val="24"/>
          <w:szCs w:val="24"/>
        </w:rPr>
        <w:t>.</w:t>
      </w:r>
      <w:r w:rsidR="00E000A6">
        <w:rPr>
          <w:rFonts w:cstheme="minorHAnsi"/>
          <w:sz w:val="24"/>
          <w:szCs w:val="24"/>
        </w:rPr>
        <w:t xml:space="preserve"> </w:t>
      </w:r>
      <w:r w:rsidR="005874E9">
        <w:rPr>
          <w:rFonts w:cstheme="minorHAnsi"/>
          <w:sz w:val="24"/>
          <w:szCs w:val="24"/>
        </w:rPr>
        <w:t>Local p</w:t>
      </w:r>
      <w:r w:rsidR="00D911BE">
        <w:rPr>
          <w:rFonts w:cstheme="minorHAnsi"/>
          <w:sz w:val="24"/>
          <w:szCs w:val="24"/>
        </w:rPr>
        <w:t xml:space="preserve">ropagule inputs </w:t>
      </w:r>
      <w:r w:rsidR="005874E9">
        <w:rPr>
          <w:rFonts w:cstheme="minorHAnsi"/>
          <w:sz w:val="24"/>
          <w:szCs w:val="24"/>
        </w:rPr>
        <w:t xml:space="preserve">may be derived from seed rain from parent plants or extension of clonal </w:t>
      </w:r>
      <w:r w:rsidR="00AA0E97">
        <w:rPr>
          <w:rFonts w:cstheme="minorHAnsi"/>
          <w:sz w:val="24"/>
          <w:szCs w:val="24"/>
        </w:rPr>
        <w:t>stems</w:t>
      </w:r>
      <w:r w:rsidR="004B3C83">
        <w:rPr>
          <w:rFonts w:cstheme="minorHAnsi"/>
          <w:sz w:val="24"/>
          <w:szCs w:val="24"/>
        </w:rPr>
        <w:t xml:space="preserve"> within </w:t>
      </w:r>
      <w:r w:rsidR="0077296A">
        <w:rPr>
          <w:rFonts w:cstheme="minorHAnsi"/>
          <w:sz w:val="24"/>
          <w:szCs w:val="24"/>
        </w:rPr>
        <w:t>the site, and dependent on species-specific growth strategies such as seed limitation in favor of clonal growth</w:t>
      </w:r>
      <w:r w:rsidR="007622A2">
        <w:rPr>
          <w:rFonts w:cstheme="minorHAnsi"/>
          <w:sz w:val="24"/>
          <w:szCs w:val="24"/>
        </w:rPr>
        <w:t xml:space="preserve"> </w:t>
      </w:r>
      <w:r w:rsidR="007622A2">
        <w:rPr>
          <w:rFonts w:cstheme="minorHAnsi"/>
          <w:sz w:val="24"/>
          <w:szCs w:val="24"/>
        </w:rPr>
        <w:fldChar w:fldCharType="begin"/>
      </w:r>
      <w:r w:rsidR="007622A2">
        <w:rPr>
          <w:rFonts w:cstheme="minorHAnsi"/>
          <w:sz w:val="24"/>
          <w:szCs w:val="24"/>
        </w:rPr>
        <w:instrText xml:space="preserve"> ADDIN ZOTERO_ITEM CSL_CITATION {"citationID":"DYJOJYBc","properties":{"formattedCitation":"(Morzaria-Luna &amp; Zedler, 2007)","plainCitation":"(Morzaria-Luna &amp; Zedler, 2007)","noteIndex":0},"citationItems":[{"id":1700,"uris":["http://zotero.org/users/6092945/items/RNTMKU3Y"],"itemData":{"id":1700,"type":"article-journal","abstract":"Patterns of seed dispersal and seed bank accumulation need to be known to predict the species that will recruit into restoration sites versus those that must be introduced. We assessed the temporal and spatial patterns of seed availability and seed accumulation on the salt marsh plain of an 8-ha resforation site, based on seedlings that emerged from tidal material, wrack, rabbit pellets, and soil samples (in controlled experiments). We compared results from the first 3 yr of restoration (2000–2002) with results from a 5-yr-old restoration and an extant marsh, all within Tijuana Estuary, California. Seed dispersal was limited for most marsh plain species. Tidal dispersal occurred mainly in winter; seedling density and richness were highest with high spring tides and after fruiting of the dominant species,Sarcocornia pacifica (&gt;90% of emergent seedlings).S. pacifica was also common in the seedlings that emerged from soil seed banks (up to 63%) and wrack (60%), while other species common in the vegetation were present at much lower densities. Seed bank accumulation in restored sites was low and few species were abundant. Seedlings that emerged from soil samples from the youngest restoration were mostly invasive exotics (64%), those of the 5-yr restoration were mostlyS. pacifica (63%), and those from the nearby extant marsh were mostlyTriglochin concinna (70%), despite more diverse vegetation. No salt marsh seedlings emerged from rabbit pellets; all were invasives (Mesembryanthemum crystallimum andCarpobrotus edulis). Emerging seedlings were much sparser in soil from the younger restoration than from the 5-yr restoration and the extant site (32.9±5.7&lt;4642.2±1131.5 and 4689.3±359.3 seedlings m−2, respectively). Because dispersal is limited for most species, restoring diverse vegetation will require seeding or planting. Natural recruitment could be facilitated by completing restoration by early winter, when seeds of native plants have maximum tidal dispersal.","container-title":"Estuaries and Coasts","DOI":"10.1007/BF02782963","ISSN":"1559-2731","issue":"1","journalAbbreviation":"Estuaries and Coasts: J ERF","language":"en","page":"12-25","source":"Springer Link","title":"Does seed availability limit plant establishment during salt marsh restoration?","volume":"30","author":[{"family":"Morzaria-Luna","given":"Hem Nalini"},{"family":"Zedler","given":"Joy B."}],"issued":{"date-parts":[["2007",2,1]]}}}],"schema":"https://github.com/citation-style-language/schema/raw/master/csl-citation.json"} </w:instrText>
      </w:r>
      <w:r w:rsidR="007622A2">
        <w:rPr>
          <w:rFonts w:cstheme="minorHAnsi"/>
          <w:sz w:val="24"/>
          <w:szCs w:val="24"/>
        </w:rPr>
        <w:fldChar w:fldCharType="separate"/>
      </w:r>
      <w:r w:rsidR="007622A2" w:rsidRPr="007622A2">
        <w:rPr>
          <w:rFonts w:ascii="Calibri" w:hAnsi="Calibri" w:cs="Calibri"/>
          <w:sz w:val="24"/>
        </w:rPr>
        <w:t>(Morzaria-Luna &amp; Zedler, 2007)</w:t>
      </w:r>
      <w:r w:rsidR="007622A2">
        <w:rPr>
          <w:rFonts w:cstheme="minorHAnsi"/>
          <w:sz w:val="24"/>
          <w:szCs w:val="24"/>
        </w:rPr>
        <w:fldChar w:fldCharType="end"/>
      </w:r>
      <w:r w:rsidR="0077296A">
        <w:rPr>
          <w:rFonts w:cstheme="minorHAnsi"/>
          <w:sz w:val="24"/>
          <w:szCs w:val="24"/>
        </w:rPr>
        <w:t xml:space="preserve">. </w:t>
      </w:r>
      <w:r w:rsidR="00C76772">
        <w:rPr>
          <w:rFonts w:cstheme="minorHAnsi"/>
          <w:sz w:val="24"/>
          <w:szCs w:val="24"/>
        </w:rPr>
        <w:t xml:space="preserve">However, </w:t>
      </w:r>
      <w:r w:rsidR="0056574B">
        <w:rPr>
          <w:rFonts w:cstheme="minorHAnsi"/>
          <w:sz w:val="24"/>
          <w:szCs w:val="24"/>
        </w:rPr>
        <w:t xml:space="preserve">dispersal of propagules </w:t>
      </w:r>
      <w:r w:rsidR="007B0B17">
        <w:rPr>
          <w:rFonts w:cstheme="minorHAnsi"/>
          <w:sz w:val="24"/>
          <w:szCs w:val="24"/>
        </w:rPr>
        <w:t>from distant sites</w:t>
      </w:r>
      <w:r w:rsidR="00BE3D05">
        <w:rPr>
          <w:rFonts w:cstheme="minorHAnsi"/>
          <w:sz w:val="24"/>
          <w:szCs w:val="24"/>
        </w:rPr>
        <w:t xml:space="preserve"> is possible through water, with seed or clonal fragments</w:t>
      </w:r>
      <w:r w:rsidR="00010125">
        <w:rPr>
          <w:rFonts w:cstheme="minorHAnsi"/>
          <w:sz w:val="24"/>
          <w:szCs w:val="24"/>
        </w:rPr>
        <w:t xml:space="preserve"> of some species</w:t>
      </w:r>
      <w:r w:rsidR="00BE3D05">
        <w:rPr>
          <w:rFonts w:cstheme="minorHAnsi"/>
          <w:sz w:val="24"/>
          <w:szCs w:val="24"/>
        </w:rPr>
        <w:t xml:space="preserve"> able to </w:t>
      </w:r>
      <w:r w:rsidR="00010125">
        <w:rPr>
          <w:rFonts w:cstheme="minorHAnsi"/>
          <w:sz w:val="24"/>
          <w:szCs w:val="24"/>
        </w:rPr>
        <w:t xml:space="preserve">float on </w:t>
      </w:r>
      <w:r w:rsidR="00131393">
        <w:rPr>
          <w:rFonts w:cstheme="minorHAnsi"/>
          <w:sz w:val="24"/>
          <w:szCs w:val="24"/>
        </w:rPr>
        <w:t>tidal currents</w:t>
      </w:r>
      <w:r w:rsidR="006E466C">
        <w:rPr>
          <w:rFonts w:cstheme="minorHAnsi"/>
          <w:sz w:val="24"/>
          <w:szCs w:val="24"/>
        </w:rPr>
        <w:t xml:space="preserve"> for weeks to months</w:t>
      </w:r>
      <w:r w:rsidR="00131393">
        <w:rPr>
          <w:rFonts w:cstheme="minorHAnsi"/>
          <w:sz w:val="24"/>
          <w:szCs w:val="24"/>
        </w:rPr>
        <w:t xml:space="preserve"> to reach new colonization sites </w:t>
      </w:r>
      <w:r w:rsidR="006E466C">
        <w:rPr>
          <w:rFonts w:cstheme="minorHAnsi"/>
          <w:sz w:val="24"/>
          <w:szCs w:val="24"/>
        </w:rPr>
        <w:fldChar w:fldCharType="begin"/>
      </w:r>
      <w:r w:rsidR="006E466C">
        <w:rPr>
          <w:rFonts w:cstheme="minorHAnsi"/>
          <w:sz w:val="24"/>
          <w:szCs w:val="24"/>
        </w:rPr>
        <w:instrText xml:space="preserve"> ADDIN ZOTERO_ITEM CSL_CITATION {"citationID":"off6UAbT","properties":{"formattedCitation":"(Koutstaal et al., 1987)","plainCitation":"(Koutstaal et al., 1987)","noteIndex":0},"citationItems":[{"id":341,"uris":["http://zotero.org/users/6092945/items/6ZFFRJMW"],"itemData":{"id":341,"type":"chapter","abstract":"In floatation experiments it appeared that seeds of some chenopods as well as those of Plantago maritima, Limonium vulgare, Spergularia maritima and Rumex crispus * remained afloat some hours only. Seeds (grains) of most grasses and fruits of Suaeda maritima and Atriplex prostrata as well as achenes of Aster tripolium were kept afloat some days up to some weeks. Fruits of Halimione tripolium were kept afloat some days up to some weeks. Fruits of Halimione portulacoides, Atriplex littoralis, Triglochin maritima, Plantago maritima, Limonium vulgare and Rumex crispus, some grains of Spartina anglica, together with seeds (nuts) of Matricaria maritima and achenes of Sonchus arvensis are well adapted to long-lasting floating in sea water (some weeks up to several months). Long-lasting floating in sea water and even long-lasting submersion will not destroy the germination power of most species.Two experiments with floating sunflower seeds (Helianthus annuus), performed under different weather conditions, showed that dispersal of floating seeds may take place in all directions and over considerable distances.","collection-title":"Geobotany","container-title":"Vegetation between land and sea: Structure and processes","event-place":"Dordrecht","ISBN":"978-94-009-4065-9","language":"en","note":"DOI: 10.1007/978-94-009-4065-9_18","page":"226-235","publisher":"Springer Netherlands","publisher-place":"Dordrecht","source":"Springer Link","title":"Aspects of seed dispersal by tidal movements","URL":"https://doi.org/10.1007/978-94-009-4065-9_18","author":[{"family":"Koutstaal","given":"B. P."},{"family":"Markusse","given":"M. M."},{"family":"Munck","given":"W.","non-dropping-particle":"de"}],"editor":[{"family":"Huiskes","given":"A. H. L."},{"family":"Blom","given":"C. W. P. M."},{"family":"Rozema","given":"J."}],"accessed":{"date-parts":[["2020",5,25]]},"issued":{"date-parts":[["1987"]]}}}],"schema":"https://github.com/citation-style-language/schema/raw/master/csl-citation.json"} </w:instrText>
      </w:r>
      <w:r w:rsidR="006E466C">
        <w:rPr>
          <w:rFonts w:cstheme="minorHAnsi"/>
          <w:sz w:val="24"/>
          <w:szCs w:val="24"/>
        </w:rPr>
        <w:fldChar w:fldCharType="separate"/>
      </w:r>
      <w:r w:rsidR="006E466C" w:rsidRPr="006E466C">
        <w:rPr>
          <w:rFonts w:ascii="Calibri" w:hAnsi="Calibri" w:cs="Calibri"/>
          <w:sz w:val="24"/>
        </w:rPr>
        <w:t>(Koutstaal et al., 1987)</w:t>
      </w:r>
      <w:r w:rsidR="006E466C">
        <w:rPr>
          <w:rFonts w:cstheme="minorHAnsi"/>
          <w:sz w:val="24"/>
          <w:szCs w:val="24"/>
        </w:rPr>
        <w:fldChar w:fldCharType="end"/>
      </w:r>
      <w:r w:rsidR="00521556">
        <w:rPr>
          <w:rFonts w:cstheme="minorHAnsi"/>
          <w:sz w:val="24"/>
          <w:szCs w:val="24"/>
        </w:rPr>
        <w:t xml:space="preserve">. </w:t>
      </w:r>
      <w:r w:rsidR="00037E63" w:rsidRPr="000F6CC0">
        <w:rPr>
          <w:rFonts w:cstheme="minorHAnsi"/>
          <w:sz w:val="24"/>
          <w:szCs w:val="24"/>
        </w:rPr>
        <w:t xml:space="preserve">Novel species (e.g., </w:t>
      </w:r>
      <w:r w:rsidR="00B54049" w:rsidRPr="000F6CC0">
        <w:rPr>
          <w:rFonts w:cstheme="minorHAnsi"/>
          <w:sz w:val="24"/>
          <w:szCs w:val="24"/>
        </w:rPr>
        <w:t>n</w:t>
      </w:r>
      <w:r w:rsidR="00A5230E" w:rsidRPr="000F6CC0">
        <w:rPr>
          <w:rFonts w:cstheme="minorHAnsi"/>
          <w:sz w:val="24"/>
          <w:szCs w:val="24"/>
        </w:rPr>
        <w:t>on-native, invasive species</w:t>
      </w:r>
      <w:r w:rsidR="00037E63" w:rsidRPr="000F6CC0">
        <w:rPr>
          <w:rFonts w:cstheme="minorHAnsi"/>
          <w:sz w:val="24"/>
          <w:szCs w:val="24"/>
        </w:rPr>
        <w:t>)</w:t>
      </w:r>
      <w:r w:rsidR="00B54049" w:rsidRPr="000F6CC0">
        <w:rPr>
          <w:rFonts w:cstheme="minorHAnsi"/>
          <w:sz w:val="24"/>
          <w:szCs w:val="24"/>
        </w:rPr>
        <w:t xml:space="preserve"> locally encroaching</w:t>
      </w:r>
      <w:r w:rsidR="00BD452F" w:rsidRPr="000F6CC0">
        <w:rPr>
          <w:rFonts w:cstheme="minorHAnsi"/>
          <w:sz w:val="24"/>
          <w:szCs w:val="24"/>
        </w:rPr>
        <w:t xml:space="preserve"> </w:t>
      </w:r>
      <w:r w:rsidR="00383ED7">
        <w:rPr>
          <w:rFonts w:cstheme="minorHAnsi"/>
          <w:sz w:val="24"/>
          <w:szCs w:val="24"/>
        </w:rPr>
        <w:t xml:space="preserve">from terrestrial habitat </w:t>
      </w:r>
      <w:r w:rsidR="00BD452F" w:rsidRPr="000F6CC0">
        <w:rPr>
          <w:rFonts w:cstheme="minorHAnsi"/>
          <w:sz w:val="24"/>
          <w:szCs w:val="24"/>
        </w:rPr>
        <w:t>or dispersed through water into</w:t>
      </w:r>
      <w:r w:rsidR="00B54049" w:rsidRPr="000F6CC0">
        <w:rPr>
          <w:rFonts w:cstheme="minorHAnsi"/>
          <w:sz w:val="24"/>
          <w:szCs w:val="24"/>
        </w:rPr>
        <w:t xml:space="preserve"> an estuary may shift propagule loads</w:t>
      </w:r>
      <w:r w:rsidR="009F42E9" w:rsidRPr="000F6CC0">
        <w:rPr>
          <w:rFonts w:cstheme="minorHAnsi"/>
          <w:sz w:val="24"/>
          <w:szCs w:val="24"/>
        </w:rPr>
        <w:t xml:space="preserve">, and thus shift the ecological memory of the site </w:t>
      </w:r>
      <w:r w:rsidR="00FA62CD" w:rsidRPr="000F6CC0">
        <w:rPr>
          <w:rFonts w:cstheme="minorHAnsi"/>
          <w:sz w:val="24"/>
          <w:szCs w:val="24"/>
        </w:rPr>
        <w:t xml:space="preserve">before a disturbance event occurs. Following disturbance, </w:t>
      </w:r>
      <w:r w:rsidR="00A60090" w:rsidRPr="000F6CC0">
        <w:rPr>
          <w:rFonts w:cstheme="minorHAnsi"/>
          <w:sz w:val="24"/>
          <w:szCs w:val="24"/>
        </w:rPr>
        <w:t xml:space="preserve">propagule </w:t>
      </w:r>
      <w:r w:rsidR="00FA62CD" w:rsidRPr="000F6CC0">
        <w:rPr>
          <w:rFonts w:cstheme="minorHAnsi"/>
          <w:sz w:val="24"/>
          <w:szCs w:val="24"/>
        </w:rPr>
        <w:t xml:space="preserve"> </w:t>
      </w:r>
      <w:r w:rsidR="00AE68A3" w:rsidRPr="000F6CC0">
        <w:rPr>
          <w:rFonts w:cstheme="minorHAnsi"/>
          <w:sz w:val="24"/>
          <w:szCs w:val="24"/>
        </w:rPr>
        <w:t xml:space="preserve">pressure </w:t>
      </w:r>
      <w:r w:rsidR="004A19BD" w:rsidRPr="000F6CC0">
        <w:rPr>
          <w:rFonts w:cstheme="minorHAnsi"/>
          <w:sz w:val="24"/>
          <w:szCs w:val="24"/>
        </w:rPr>
        <w:t xml:space="preserve">may overshadow recruitment advantages of historically dominant </w:t>
      </w:r>
      <w:r w:rsidR="00953D8D" w:rsidRPr="000F6CC0">
        <w:rPr>
          <w:rFonts w:cstheme="minorHAnsi"/>
          <w:sz w:val="24"/>
          <w:szCs w:val="24"/>
        </w:rPr>
        <w:t xml:space="preserve">species </w:t>
      </w:r>
      <w:r w:rsidR="00953D8D" w:rsidRPr="000F6CC0">
        <w:rPr>
          <w:rFonts w:cstheme="minorHAnsi"/>
          <w:sz w:val="24"/>
          <w:szCs w:val="24"/>
        </w:rPr>
        <w:fldChar w:fldCharType="begin"/>
      </w:r>
      <w:r w:rsidR="00953D8D" w:rsidRPr="000F6CC0">
        <w:rPr>
          <w:rFonts w:cstheme="minorHAnsi"/>
          <w:sz w:val="24"/>
          <w:szCs w:val="24"/>
        </w:rPr>
        <w:instrText xml:space="preserve"> ADDIN ZOTERO_ITEM CSL_CITATION {"citationID":"zJGYhr2I","properties":{"formattedCitation":"(Lavorel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953D8D" w:rsidRPr="000F6CC0">
        <w:rPr>
          <w:rFonts w:cstheme="minorHAnsi"/>
          <w:sz w:val="24"/>
          <w:szCs w:val="24"/>
        </w:rPr>
        <w:fldChar w:fldCharType="separate"/>
      </w:r>
      <w:r w:rsidR="00953D8D" w:rsidRPr="000F6CC0">
        <w:rPr>
          <w:rFonts w:ascii="Calibri" w:hAnsi="Calibri" w:cs="Calibri"/>
          <w:sz w:val="24"/>
        </w:rPr>
        <w:t>(Lavorel &amp; Lebreton, 1992)</w:t>
      </w:r>
      <w:r w:rsidR="00953D8D" w:rsidRPr="000F6CC0">
        <w:rPr>
          <w:rFonts w:cstheme="minorHAnsi"/>
          <w:sz w:val="24"/>
          <w:szCs w:val="24"/>
        </w:rPr>
        <w:fldChar w:fldCharType="end"/>
      </w:r>
      <w:r w:rsidR="00953D8D" w:rsidRPr="000F6CC0">
        <w:rPr>
          <w:rFonts w:cstheme="minorHAnsi"/>
          <w:sz w:val="24"/>
          <w:szCs w:val="24"/>
        </w:rPr>
        <w:t xml:space="preserve">. </w:t>
      </w:r>
    </w:p>
    <w:p w14:paraId="37FAEECE" w14:textId="5E117C0A" w:rsidR="00AE772A" w:rsidRDefault="00A60090" w:rsidP="00326415">
      <w:pPr>
        <w:ind w:firstLine="720"/>
        <w:rPr>
          <w:rFonts w:cstheme="minorHAnsi"/>
          <w:sz w:val="24"/>
          <w:szCs w:val="24"/>
        </w:rPr>
      </w:pPr>
      <w:r>
        <w:rPr>
          <w:rFonts w:cstheme="minorHAnsi"/>
          <w:sz w:val="24"/>
          <w:szCs w:val="24"/>
        </w:rPr>
        <w:t xml:space="preserve">Post-disturbance propagule recruitment </w:t>
      </w:r>
      <w:r w:rsidR="00B15815">
        <w:rPr>
          <w:rFonts w:cstheme="minorHAnsi"/>
          <w:sz w:val="24"/>
          <w:szCs w:val="24"/>
        </w:rPr>
        <w:t xml:space="preserve">is </w:t>
      </w:r>
      <w:r w:rsidR="00060EAA" w:rsidRPr="007831B0">
        <w:rPr>
          <w:rFonts w:cstheme="minorHAnsi"/>
          <w:sz w:val="24"/>
          <w:szCs w:val="24"/>
        </w:rPr>
        <w:t xml:space="preserve">dependent upon </w:t>
      </w:r>
      <w:r w:rsidR="007C629D" w:rsidRPr="000839D4">
        <w:rPr>
          <w:rFonts w:cstheme="minorHAnsi"/>
          <w:sz w:val="24"/>
          <w:szCs w:val="24"/>
        </w:rPr>
        <w:t xml:space="preserve">“windows of opportunity” </w:t>
      </w:r>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t>
      </w:r>
      <w:r w:rsidR="00B15815">
        <w:rPr>
          <w:rFonts w:cstheme="minorHAnsi"/>
          <w:sz w:val="24"/>
          <w:szCs w:val="24"/>
        </w:rPr>
        <w:t xml:space="preserve">a period in </w:t>
      </w:r>
      <w:r w:rsidR="00F408E9">
        <w:rPr>
          <w:rFonts w:cstheme="minorHAnsi"/>
          <w:sz w:val="24"/>
          <w:szCs w:val="24"/>
        </w:rPr>
        <w:t xml:space="preserve">which propagules are either tolerant to </w:t>
      </w:r>
      <w:r w:rsidR="00F86DB8">
        <w:rPr>
          <w:rFonts w:cstheme="minorHAnsi"/>
          <w:sz w:val="24"/>
          <w:szCs w:val="24"/>
        </w:rPr>
        <w:t>subsequent</w:t>
      </w:r>
      <w:r w:rsidR="00F408E9">
        <w:rPr>
          <w:rFonts w:cstheme="minorHAnsi"/>
          <w:sz w:val="24"/>
          <w:szCs w:val="24"/>
        </w:rPr>
        <w:t xml:space="preserve"> disturbance events, or disturbance is absent in the establishment </w:t>
      </w:r>
      <w:r w:rsidR="00C43D5B">
        <w:rPr>
          <w:rFonts w:cstheme="minorHAnsi"/>
          <w:sz w:val="24"/>
          <w:szCs w:val="24"/>
        </w:rPr>
        <w:t>window</w:t>
      </w:r>
      <w:r w:rsidR="00F408E9">
        <w:rPr>
          <w:rFonts w:cstheme="minorHAnsi"/>
          <w:sz w:val="24"/>
          <w:szCs w:val="24"/>
        </w:rPr>
        <w:t xml:space="preserve">. This is particularly key in highly dynamic </w:t>
      </w:r>
      <w:r w:rsidR="004C4F55">
        <w:rPr>
          <w:rFonts w:cstheme="minorHAnsi"/>
          <w:sz w:val="24"/>
          <w:szCs w:val="24"/>
        </w:rPr>
        <w:t>ecosystems</w:t>
      </w:r>
      <w:r w:rsidR="00F408E9">
        <w:rPr>
          <w:rFonts w:cstheme="minorHAnsi"/>
          <w:sz w:val="24"/>
          <w:szCs w:val="24"/>
        </w:rPr>
        <w:t xml:space="preserve"> </w:t>
      </w:r>
      <w:r w:rsidR="00C43D5B">
        <w:rPr>
          <w:rFonts w:cstheme="minorHAnsi"/>
          <w:sz w:val="24"/>
          <w:szCs w:val="24"/>
        </w:rPr>
        <w:t>such as tidally-influenced wetlands</w:t>
      </w:r>
      <w:r w:rsidR="00F86DB8">
        <w:rPr>
          <w:rFonts w:cstheme="minorHAnsi"/>
          <w:sz w:val="24"/>
          <w:szCs w:val="24"/>
        </w:rPr>
        <w:t xml:space="preserve"> where</w:t>
      </w:r>
      <w:r w:rsidR="006627BE">
        <w:rPr>
          <w:rFonts w:cstheme="minorHAnsi"/>
          <w:sz w:val="24"/>
          <w:szCs w:val="24"/>
        </w:rPr>
        <w:t>, for example,</w:t>
      </w:r>
      <w:r w:rsidR="00F86DB8">
        <w:rPr>
          <w:rFonts w:cstheme="minorHAnsi"/>
          <w:sz w:val="24"/>
          <w:szCs w:val="24"/>
        </w:rPr>
        <w:t xml:space="preserve"> recurring inundation favors successful establishment by</w:t>
      </w:r>
      <w:r w:rsidR="00060EAA" w:rsidRPr="007831B0">
        <w:rPr>
          <w:rFonts w:cstheme="minorHAnsi"/>
          <w:sz w:val="24"/>
          <w:szCs w:val="24"/>
        </w:rPr>
        <w:t xml:space="preserve"> clonal fragments </w:t>
      </w:r>
      <w:r w:rsidR="00F86DB8">
        <w:rPr>
          <w:rFonts w:cstheme="minorHAnsi"/>
          <w:sz w:val="24"/>
          <w:szCs w:val="24"/>
        </w:rPr>
        <w:t>over</w:t>
      </w:r>
      <w:r w:rsidR="00060EAA" w:rsidRPr="007831B0">
        <w:rPr>
          <w:rFonts w:cstheme="minorHAnsi"/>
          <w:sz w:val="24"/>
          <w:szCs w:val="24"/>
        </w:rPr>
        <w:t xml:space="preserve"> seed</w:t>
      </w:r>
      <w:r w:rsidR="00F86DB8">
        <w:rPr>
          <w:rFonts w:cstheme="minorHAnsi"/>
          <w:sz w:val="24"/>
          <w:szCs w:val="24"/>
        </w:rPr>
        <w:t>-based establishment</w:t>
      </w:r>
      <w:r w:rsidR="00BA349D">
        <w:rPr>
          <w:rFonts w:cstheme="minorHAnsi"/>
          <w:sz w:val="24"/>
          <w:szCs w:val="24"/>
        </w:rPr>
        <w:t xml:space="preserve"> at </w:t>
      </w:r>
      <w:r w:rsidR="00594509">
        <w:rPr>
          <w:rFonts w:cstheme="minorHAnsi"/>
          <w:sz w:val="24"/>
          <w:szCs w:val="24"/>
        </w:rPr>
        <w:t>tidal elevations with greater erosion and inundation stress</w:t>
      </w:r>
      <w:r w:rsidR="00060EAA" w:rsidRPr="007831B0">
        <w:rPr>
          <w:rFonts w:cstheme="minorHAnsi"/>
          <w:sz w:val="24"/>
          <w:szCs w:val="24"/>
        </w:rPr>
        <w:t xml:space="preserve">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(Silinski et al., 2016)</w:t>
      </w:r>
      <w:r w:rsidR="00060EAA" w:rsidRPr="007831B0">
        <w:rPr>
          <w:rFonts w:cstheme="minorHAnsi"/>
          <w:sz w:val="24"/>
          <w:szCs w:val="24"/>
        </w:rPr>
        <w:fldChar w:fldCharType="end"/>
      </w:r>
      <w:r w:rsidR="00060EAA" w:rsidRPr="007831B0">
        <w:rPr>
          <w:rFonts w:cstheme="minorHAnsi"/>
          <w:sz w:val="24"/>
          <w:szCs w:val="24"/>
        </w:rPr>
        <w:t>.</w:t>
      </w:r>
      <w:r w:rsidR="00F86DB8">
        <w:rPr>
          <w:rFonts w:cstheme="minorHAnsi"/>
          <w:sz w:val="24"/>
          <w:szCs w:val="24"/>
        </w:rPr>
        <w:t xml:space="preserve"> </w:t>
      </w:r>
      <w:r w:rsidR="009961AD">
        <w:rPr>
          <w:rFonts w:cstheme="minorHAnsi"/>
          <w:sz w:val="24"/>
          <w:szCs w:val="24"/>
        </w:rPr>
        <w:t>However, i</w:t>
      </w:r>
      <w:r w:rsidR="00F86DB8">
        <w:rPr>
          <w:rFonts w:cstheme="minorHAnsi"/>
          <w:sz w:val="24"/>
          <w:szCs w:val="24"/>
        </w:rPr>
        <w:t>ncreases in the frequency or duration of</w:t>
      </w:r>
      <w:r w:rsidR="00864663">
        <w:rPr>
          <w:rFonts w:cstheme="minorHAnsi"/>
          <w:sz w:val="24"/>
          <w:szCs w:val="24"/>
        </w:rPr>
        <w:t xml:space="preserve"> local</w:t>
      </w:r>
      <w:r w:rsidR="00F86DB8">
        <w:rPr>
          <w:rFonts w:cstheme="minorHAnsi"/>
          <w:sz w:val="24"/>
          <w:szCs w:val="24"/>
        </w:rPr>
        <w:t xml:space="preserve"> disturbances can impact the available recruitment window for historically successful propagules </w:t>
      </w:r>
      <w:r w:rsidR="000433FE">
        <w:rPr>
          <w:rFonts w:cstheme="minorHAnsi"/>
          <w:sz w:val="24"/>
          <w:szCs w:val="24"/>
        </w:rPr>
        <w:fldChar w:fldCharType="begin"/>
      </w:r>
      <w:r w:rsidR="000433FE">
        <w:rPr>
          <w:rFonts w:cstheme="minorHAnsi"/>
          <w:sz w:val="24"/>
          <w:szCs w:val="24"/>
        </w:rPr>
        <w:instrText xml:space="preserve"> ADDIN ZOTERO_ITEM CSL_CITATION {"citationID":"5HcijySM","properties":{"formattedCitation":"(Hu et al., 2015)","plainCitation":"(Hu et al., 2015)","noteIndex":0},"citationItems":[{"id":204,"uris":["http://zotero.org/users/6092945/items/QJUJMUIK"],"itemData":{"id":204,"type":"article-journal","abstract":"Understanding the mechanisms limiting and facilitating salt marsh vegetation initial establishment is of widespread importance due to the many valuable services salt marsh ecosystems offer. Salt marsh dynamics have been investigated by many previous studies, but the mechanisms that enable or disable salt marsh initial establishment are still understudied. Recently, the “windows of opportunity” (WoO) concept has been proposed as a framework providing an explanation for the initial establishment of biogeomorphic ecosystems and the role of physical disturbance herein. A WoO is a sufficiently long disturbance-free period following seedling dispersal, which enables successful establishment. By quantifying the occurrence of WoO, vegetation establishment pattern can be predicted. For simplicity sake and as prove of concept, the original WoO framework considers tidal inundation as the only physical disturbance to salt marsh establishment, whereas the known disturbance from tidal currents and wind waves is ignored. In this study, we incorporate hydrodynamic forcing in the WoO framework. Its spatial and temporal variability is considered explicitly in a salt marsh establishment model. We used this model to explain the observed episodic salt marsh recruitment in the Westerschelde Estuary, Netherlands. Our results reveal that this model can significantly increase the spatial prediction accuracy of salt marsh establishment compared to a model that excludes the hydrodynamic disturbance. Using the better performing model, we further illustrate how tidal flat morphology determines salt marsh establishing elevation and width via hydrodynamic force distribution. Our model thus offers a valuable tool to understand and predict bottlenecks of salt marsh restoration and consequences of changing environmental conditions due to climate change.","container-title":"Journal of Geophysical Research: Biogeosciences","DOI":"10.1002/2014JG002870","ISSN":"2169-8961","issue":"7","language":"en","page":"1450-1469","source":"Wiley Online Library","title":"Windows of opportunity for salt marsh vegetation establishment on bare tidal flats: The importance of temporal and spatial variability in hydrodynamic forcing","title-short":"Windows of opportunity for salt marsh vegetation establishment on bare tidal flats","volume":"120","author":[{"family":"Hu","given":"Zhan"},{"family":"Belzen","given":"Jim","non-dropping-particle":"van"},{"family":"Wal","given":"Daphne","non-dropping-particle":"van der"},{"family":"Balke","given":"Thorsten"},{"family":"Wang","given":"Zheng Bing"},{"family":"Stive","given":"Marcel"},{"family":"Bouma","given":"Tjeerd J."}],"issued":{"date-parts":[["2015"]]}}}],"schema":"https://github.com/citation-style-language/schema/raw/master/csl-citation.json"} </w:instrText>
      </w:r>
      <w:r w:rsidR="000433FE">
        <w:rPr>
          <w:rFonts w:cstheme="minorHAnsi"/>
          <w:sz w:val="24"/>
          <w:szCs w:val="24"/>
        </w:rPr>
        <w:fldChar w:fldCharType="separate"/>
      </w:r>
      <w:r w:rsidR="000433FE" w:rsidRPr="000433FE">
        <w:rPr>
          <w:rFonts w:ascii="Calibri" w:hAnsi="Calibri" w:cs="Calibri"/>
          <w:sz w:val="24"/>
        </w:rPr>
        <w:t>(Hu et al., 2015)</w:t>
      </w:r>
      <w:r w:rsidR="000433FE">
        <w:rPr>
          <w:rFonts w:cstheme="minorHAnsi"/>
          <w:sz w:val="24"/>
          <w:szCs w:val="24"/>
        </w:rPr>
        <w:fldChar w:fldCharType="end"/>
      </w:r>
      <w:r w:rsidR="00F0222C">
        <w:rPr>
          <w:rFonts w:cstheme="minorHAnsi"/>
          <w:sz w:val="24"/>
          <w:szCs w:val="24"/>
        </w:rPr>
        <w:t xml:space="preserve">. For example, </w:t>
      </w:r>
      <w:r w:rsidR="007B6D89">
        <w:rPr>
          <w:rFonts w:cstheme="minorHAnsi"/>
          <w:sz w:val="24"/>
          <w:szCs w:val="24"/>
        </w:rPr>
        <w:t xml:space="preserve">stronger storms or tidal currents due to changing climate, or increased man-made disturbances such as boat waves </w:t>
      </w:r>
      <w:r w:rsidR="00AE772A">
        <w:rPr>
          <w:rFonts w:cstheme="minorHAnsi"/>
          <w:sz w:val="24"/>
          <w:szCs w:val="24"/>
        </w:rPr>
        <w:t>can become a compounding feedback loop between reduced propagule availability and increased propagule failure</w:t>
      </w:r>
      <w:r w:rsidR="00DD5E43">
        <w:rPr>
          <w:rFonts w:cstheme="minorHAnsi"/>
          <w:sz w:val="24"/>
          <w:szCs w:val="24"/>
        </w:rPr>
        <w:t xml:space="preserve"> of </w:t>
      </w:r>
      <w:r w:rsidR="00CD79C7">
        <w:rPr>
          <w:rFonts w:cstheme="minorHAnsi"/>
          <w:sz w:val="24"/>
          <w:szCs w:val="24"/>
        </w:rPr>
        <w:t xml:space="preserve">historically successful species </w:t>
      </w:r>
      <w:r w:rsidR="009544A7">
        <w:rPr>
          <w:rFonts w:cstheme="minorHAnsi"/>
          <w:sz w:val="24"/>
          <w:szCs w:val="24"/>
        </w:rPr>
        <w:t>in</w:t>
      </w:r>
      <w:r w:rsidR="005D5285">
        <w:rPr>
          <w:rFonts w:cstheme="minorHAnsi"/>
          <w:sz w:val="24"/>
          <w:szCs w:val="24"/>
        </w:rPr>
        <w:t xml:space="preserve"> favor </w:t>
      </w:r>
      <w:r w:rsidR="009544A7">
        <w:rPr>
          <w:rFonts w:cstheme="minorHAnsi"/>
          <w:sz w:val="24"/>
          <w:szCs w:val="24"/>
        </w:rPr>
        <w:t xml:space="preserve">of species </w:t>
      </w:r>
      <w:r w:rsidR="004E3CA0">
        <w:rPr>
          <w:rFonts w:cstheme="minorHAnsi"/>
          <w:sz w:val="24"/>
          <w:szCs w:val="24"/>
        </w:rPr>
        <w:t xml:space="preserve">able to </w:t>
      </w:r>
      <w:r w:rsidR="009544A7">
        <w:rPr>
          <w:rFonts w:cstheme="minorHAnsi"/>
          <w:sz w:val="24"/>
          <w:szCs w:val="24"/>
        </w:rPr>
        <w:t>successful</w:t>
      </w:r>
      <w:r w:rsidR="004E3CA0">
        <w:rPr>
          <w:rFonts w:cstheme="minorHAnsi"/>
          <w:sz w:val="24"/>
          <w:szCs w:val="24"/>
        </w:rPr>
        <w:t>ly establish</w:t>
      </w:r>
      <w:r w:rsidR="009544A7">
        <w:rPr>
          <w:rFonts w:cstheme="minorHAnsi"/>
          <w:sz w:val="24"/>
          <w:szCs w:val="24"/>
        </w:rPr>
        <w:t xml:space="preserve"> within the new window</w:t>
      </w:r>
      <w:r w:rsidR="009C3ADF">
        <w:rPr>
          <w:rFonts w:cstheme="minorHAnsi"/>
          <w:sz w:val="24"/>
          <w:szCs w:val="24"/>
        </w:rPr>
        <w:t>s</w:t>
      </w:r>
      <w:r w:rsidR="009544A7">
        <w:rPr>
          <w:rFonts w:cstheme="minorHAnsi"/>
          <w:sz w:val="24"/>
          <w:szCs w:val="24"/>
        </w:rPr>
        <w:t xml:space="preserve"> of opportunity. </w:t>
      </w:r>
    </w:p>
    <w:p w14:paraId="4F7D4FE0" w14:textId="5F6D809C" w:rsidR="007B3A3D" w:rsidRDefault="00E43294" w:rsidP="00326415">
      <w:pPr>
        <w:ind w:firstLine="720"/>
        <w:rPr>
          <w:rFonts w:cstheme="minorHAnsi"/>
          <w:sz w:val="24"/>
          <w:szCs w:val="24"/>
        </w:rPr>
      </w:pPr>
      <w:r>
        <w:rPr>
          <w:rFonts w:cstheme="minorHAnsi"/>
          <w:sz w:val="24"/>
          <w:szCs w:val="24"/>
        </w:rPr>
        <w:lastRenderedPageBreak/>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w:t>
      </w:r>
      <w:r w:rsidR="004251F8">
        <w:rPr>
          <w:rFonts w:cstheme="minorHAnsi"/>
          <w:sz w:val="24"/>
          <w:szCs w:val="24"/>
        </w:rPr>
        <w:t xml:space="preserve"> Historically, grazing would have occurred as species </w:t>
      </w:r>
      <w:r w:rsidR="00C5482D">
        <w:rPr>
          <w:rFonts w:cstheme="minorHAnsi"/>
          <w:sz w:val="24"/>
          <w:szCs w:val="24"/>
        </w:rPr>
        <w:t>like waterfowl moved through on migration routes</w:t>
      </w:r>
      <w:r w:rsidR="00B92945">
        <w:rPr>
          <w:rFonts w:cstheme="minorHAnsi"/>
          <w:sz w:val="24"/>
          <w:szCs w:val="24"/>
        </w:rPr>
        <w:t xml:space="preserve">, and </w:t>
      </w:r>
      <w:r w:rsidR="00CC3233">
        <w:rPr>
          <w:rFonts w:cstheme="minorHAnsi"/>
          <w:sz w:val="24"/>
          <w:szCs w:val="24"/>
        </w:rPr>
        <w:t xml:space="preserve">forage preference would be related to seasonal </w:t>
      </w:r>
      <w:r w:rsidR="0051206C">
        <w:rPr>
          <w:rFonts w:cstheme="minorHAnsi"/>
          <w:sz w:val="24"/>
          <w:szCs w:val="24"/>
        </w:rPr>
        <w:t xml:space="preserve">plant phenology </w:t>
      </w:r>
      <w:r w:rsidR="0051206C">
        <w:rPr>
          <w:rFonts w:cstheme="minorHAnsi"/>
          <w:sz w:val="24"/>
          <w:szCs w:val="24"/>
        </w:rPr>
        <w:fldChar w:fldCharType="begin"/>
      </w:r>
      <w:r w:rsidR="0051206C">
        <w:rPr>
          <w:rFonts w:cstheme="minorHAnsi"/>
          <w:sz w:val="24"/>
          <w:szCs w:val="24"/>
        </w:rPr>
        <w:instrText xml:space="preserve"> ADDIN ZOTERO_ITEM CSL_CITATION {"citationID":"4ItQsVvI","properties":{"formattedCitation":"(Buchsbaum &amp; Valiela, 1987)","plainCitation":"(Buchsbaum &amp; Valiela, 1987)","noteIndex":0},"citationItems":[{"id":1792,"uris":["http://zotero.org/users/6092945/items/DXM9XWEH"],"itemData":{"id":1792,"type":"article-journal","abstract":"We investigated the influence of interspecific and seasonal variations in plant chemistry on food choices by adult and gosling Canada Geese, Branta canadensis, on Cape Cod, Massachusetts. The geese fed primarily on the abundant marsh grasses, Spartina spp., and rushes, Juncus gerardi, early in the growing season and switched to a greater dependence on eelgrass, Zostera marina, later. Forbs were generally avoided all season even when growing within patches of abundant species. The avoidance of forbs was related to their low abundance and their high concentrations of deterrent secondary metabolites. Differences in plant chemistry also determined the switch from marsh graminoids to Z. marina during the growing season. Marsh grasses were higher than Z. marina in nitrogen, particularly in the spring when the nitrogen requirement of geese is especially high. Z. marina was a better source of soluble carbohydrates and was the preferred food during the summer when the need to build up energy reserves may be more critical to geese than protein intake. Goslings, which require a diet higher in nitrogen than do adults, fed on marsh graminoids later into the growing season than the adults. The nitrogen content of the diets of goslings was significantly higher than that available to them in the plants, indicating that they selected for introgen. The diets of non-breeding adults in the spring and all geese in mid summer closely reflected the nutrient content of the plants. The diet of breeding adults was more similar to that of their goslings than to that of non-breeding adults. The effects of plant chemistry and the nutritional needs of geese on food choices were modified by the need to select a safe feeding site.","container-title":"Oecologia","DOI":"10.1007/BF00376991","ISSN":"1432-1939","issue":"1","journalAbbreviation":"Oecologia","language":"en","page":"146-153","source":"Springer Link","title":"Variability in the chemistry of estuarine plants and its effect on feeding by Canada geese","volume":"73","author":[{"family":"Buchsbaum","given":"R."},{"family":"Valiela","given":"I."}],"issued":{"date-parts":[["1987",8,1]]}}}],"schema":"https://github.com/citation-style-language/schema/raw/master/csl-citation.json"} </w:instrText>
      </w:r>
      <w:r w:rsidR="0051206C">
        <w:rPr>
          <w:rFonts w:cstheme="minorHAnsi"/>
          <w:sz w:val="24"/>
          <w:szCs w:val="24"/>
        </w:rPr>
        <w:fldChar w:fldCharType="separate"/>
      </w:r>
      <w:r w:rsidR="0051206C" w:rsidRPr="0051206C">
        <w:rPr>
          <w:rFonts w:ascii="Calibri" w:hAnsi="Calibri" w:cs="Calibri"/>
          <w:sz w:val="24"/>
        </w:rPr>
        <w:t>(</w:t>
      </w:r>
      <w:proofErr w:type="spellStart"/>
      <w:r w:rsidR="0051206C" w:rsidRPr="0051206C">
        <w:rPr>
          <w:rFonts w:ascii="Calibri" w:hAnsi="Calibri" w:cs="Calibri"/>
          <w:sz w:val="24"/>
        </w:rPr>
        <w:t>Buchsbaum</w:t>
      </w:r>
      <w:proofErr w:type="spellEnd"/>
      <w:r w:rsidR="0051206C" w:rsidRPr="0051206C">
        <w:rPr>
          <w:rFonts w:ascii="Calibri" w:hAnsi="Calibri" w:cs="Calibri"/>
          <w:sz w:val="24"/>
        </w:rPr>
        <w:t xml:space="preserve"> &amp; </w:t>
      </w:r>
      <w:proofErr w:type="spellStart"/>
      <w:r w:rsidR="0051206C" w:rsidRPr="0051206C">
        <w:rPr>
          <w:rFonts w:ascii="Calibri" w:hAnsi="Calibri" w:cs="Calibri"/>
          <w:sz w:val="24"/>
        </w:rPr>
        <w:t>Valiela</w:t>
      </w:r>
      <w:proofErr w:type="spellEnd"/>
      <w:r w:rsidR="0051206C" w:rsidRPr="0051206C">
        <w:rPr>
          <w:rFonts w:ascii="Calibri" w:hAnsi="Calibri" w:cs="Calibri"/>
          <w:sz w:val="24"/>
        </w:rPr>
        <w:t>, 1987)</w:t>
      </w:r>
      <w:r w:rsidR="0051206C">
        <w:rPr>
          <w:rFonts w:cstheme="minorHAnsi"/>
          <w:sz w:val="24"/>
          <w:szCs w:val="24"/>
        </w:rPr>
        <w:fldChar w:fldCharType="end"/>
      </w:r>
      <w:r w:rsidR="0051206C">
        <w:rPr>
          <w:rFonts w:cstheme="minorHAnsi"/>
          <w:sz w:val="24"/>
          <w:szCs w:val="24"/>
        </w:rPr>
        <w:t>.</w:t>
      </w:r>
      <w:r w:rsidR="00F86DB8">
        <w:rPr>
          <w:rFonts w:cstheme="minorHAnsi"/>
          <w:sz w:val="24"/>
          <w:szCs w:val="24"/>
        </w:rPr>
        <w:t xml:space="preserve"> In these conditions,</w:t>
      </w:r>
      <w:r w:rsidR="00D312BF">
        <w:rPr>
          <w:rFonts w:cstheme="minorHAnsi"/>
          <w:sz w:val="24"/>
          <w:szCs w:val="24"/>
        </w:rPr>
        <w:t xml:space="preserve"> plant communities </w:t>
      </w:r>
      <w:r w:rsidR="00F86DB8">
        <w:rPr>
          <w:rFonts w:cstheme="minorHAnsi"/>
          <w:sz w:val="24"/>
          <w:szCs w:val="24"/>
        </w:rPr>
        <w:t>were able to</w:t>
      </w:r>
      <w:r w:rsidR="00D312BF">
        <w:rPr>
          <w:rFonts w:cstheme="minorHAnsi"/>
          <w:sz w:val="24"/>
          <w:szCs w:val="24"/>
        </w:rPr>
        <w:t xml:space="preserve">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xml:space="preserve">. However, intensive or persistent grazing </w:t>
      </w:r>
      <w:r w:rsidR="00F86DB8">
        <w:rPr>
          <w:rFonts w:cstheme="minorHAnsi"/>
          <w:sz w:val="24"/>
          <w:szCs w:val="24"/>
        </w:rPr>
        <w:t xml:space="preserve">is becoming more common with the introduction of novel grazers, and the loss of productive grazing </w:t>
      </w:r>
      <w:r w:rsidR="006627BE">
        <w:rPr>
          <w:rFonts w:cstheme="minorHAnsi"/>
          <w:sz w:val="24"/>
          <w:szCs w:val="24"/>
        </w:rPr>
        <w:t xml:space="preserve">areas due to landscape change </w:t>
      </w:r>
      <w:r w:rsidR="00C20D13">
        <w:rPr>
          <w:rFonts w:cstheme="minorHAnsi"/>
          <w:sz w:val="24"/>
          <w:szCs w:val="24"/>
        </w:rPr>
        <w:fldChar w:fldCharType="begin"/>
      </w:r>
      <w:r w:rsidR="006B6853">
        <w:rPr>
          <w:rFonts w:cstheme="minorHAnsi"/>
          <w:sz w:val="24"/>
          <w:szCs w:val="24"/>
        </w:rPr>
        <w:instrText xml:space="preserve"> ADDIN ZOTERO_ITEM CSL_CITATION {"citationID":"cnf3iaNh","properties":{"formattedCitation":"(Clausen &amp; Percival, 1998; Prowse et al., 2019)","plainCitation":"(Clausen &amp; Percival, 1998; Prowse et al., 2019)","noteIndex":0},"citationItems":[{"id":3007,"uris":["http://zotero.org/users/6092945/items/6H4NLMZT"],"itemData":{"id":3007,"type":"article-journal","container-title":"Skrifter-Norsk Polarinstitutt","issue":"200","page":"245-268","title":"Changes in distribution and habitat use of Svalbard light-bellied brent geese Branta bernicla hrota, 1980-1995: driven by Zostera availability.","author":[{"family":"Clausen","given":"Preben"},{"family":"Percival","given":"Steve M."}],"issued":{"date-parts":[["1998"]]}}},{"id":3008,"uris":["http://zotero.org/users/6092945/items/VLPXP49I"],"itemData":{"id":3008,"type":"article-journal","abstract":"Protected areas are critical for the long-term conservation of biodiversity globally. Across agricultural landscapes, protected areas serve as refuges for threatened and declining species and provide valuable ecosystem services that support broader landscape function. However, increasing pressure on protected areas from a range of sources is undermining their unique conservation values. Much of the native vegetation remaining in southern Australia is now protected from broad-scale clearing, but the management of threats within these areas could be inadequate to maintain their biodiversity. In particular, grazing by domestic and wild mammalian herbivores can have a significant impact on the condition of remnant native vegetation, even if it is formally protected. We evaluated the evidence for grazing-pressure trends in native vegetation in both protected and unprotected areas across an agricultural landscape covering c. 180 000 km2 of South Australia. Using total grazing pressure data from 1298 sites surveyed between 2004 and 2016, we employed Bayesian linear mixed-effects modelling to demonstrate increasing trends in grazing severity in four of five study regions, estimating that 45%–54% of grazed plants were heavily or severely grazed by 2016. Over the 12-year period, grazing severity in protected areas increased to levels closely matching those on private, unprotected land. Our results suggest that abundant native and/or introduced grazing animals are having an increasing impact on native vegetation across large areas of the agricultural zone of South Australia, with a disproportionate impact on protected areas. We recommend that: (1) research is needed to identify sustainable total-grazing-pressure thresholds; and (2) options should be considered for an adaptive, coordinated, and cross-tenure approach to maintaining total grazing pressure in protected areas below these thresholds.","container-title":"Global Ecology and Conservation","DOI":"10.1016/j.gecco.2019.e00754","ISSN":"2351-9894","journalAbbreviation":"Global Ecology and Conservation","language":"en","page":"e00754","source":"ScienceDirect","title":"Eating away at protected areas: Total grazing pressure is undermining public land conservation","title-short":"Eating away at protected areas","volume":"20","author":[{"family":"Prowse","given":"Thomas A. A."},{"family":"O'Connor","given":"Patrick J."},{"family":"Collard","given":"Stuart J."},{"family":"Rogers","given":"Daniel J."}],"issued":{"date-parts":[["2019",10,1]]}}}],"schema":"https://github.com/citation-style-language/schema/raw/master/csl-citation.json"} </w:instrText>
      </w:r>
      <w:r w:rsidR="00C20D13">
        <w:rPr>
          <w:rFonts w:cstheme="minorHAnsi"/>
          <w:sz w:val="24"/>
          <w:szCs w:val="24"/>
        </w:rPr>
        <w:fldChar w:fldCharType="separate"/>
      </w:r>
      <w:r w:rsidR="006B6853" w:rsidRPr="006B6853">
        <w:rPr>
          <w:rFonts w:ascii="Calibri" w:hAnsi="Calibri" w:cs="Calibri"/>
          <w:sz w:val="24"/>
        </w:rPr>
        <w:t>(Clausen &amp; Percival, 1998; Prowse et al., 2019)</w:t>
      </w:r>
      <w:r w:rsidR="00C20D13">
        <w:rPr>
          <w:rFonts w:cstheme="minorHAnsi"/>
          <w:sz w:val="24"/>
          <w:szCs w:val="24"/>
        </w:rPr>
        <w:fldChar w:fldCharType="end"/>
      </w:r>
      <w:r w:rsidR="0006129F">
        <w:rPr>
          <w:rFonts w:cstheme="minorHAnsi"/>
          <w:sz w:val="24"/>
          <w:szCs w:val="24"/>
        </w:rPr>
        <w:t xml:space="preserve">. </w:t>
      </w:r>
      <w:r w:rsidR="006627BE">
        <w:rPr>
          <w:rFonts w:cstheme="minorHAnsi"/>
          <w:sz w:val="24"/>
          <w:szCs w:val="24"/>
        </w:rPr>
        <w:t xml:space="preserve">These new grazing pressures </w:t>
      </w:r>
      <w:r w:rsidR="00D312BF">
        <w:rPr>
          <w:rFonts w:cstheme="minorHAnsi"/>
          <w:sz w:val="24"/>
          <w:szCs w:val="24"/>
        </w:rPr>
        <w:t>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(Abernethy &amp; Willby,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0C941EAA" w14:textId="5934B830" w:rsidR="006627BE" w:rsidRDefault="00A8593F" w:rsidP="0019176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4F1AD5">
        <w:rPr>
          <w:rFonts w:cstheme="minorHAnsi"/>
          <w:sz w:val="24"/>
          <w:szCs w:val="24"/>
        </w:rPr>
        <w:t xml:space="preserve"> ssp. </w:t>
      </w:r>
      <w:r w:rsidR="008331BC">
        <w:rPr>
          <w:rFonts w:cstheme="minorHAnsi"/>
          <w:i/>
          <w:iCs/>
          <w:sz w:val="24"/>
          <w:szCs w:val="24"/>
        </w:rPr>
        <w:t>F</w:t>
      </w:r>
      <w:r w:rsidR="004F1AD5">
        <w:rPr>
          <w:rFonts w:cstheme="minorHAnsi"/>
          <w:i/>
          <w:iCs/>
          <w:sz w:val="24"/>
          <w:szCs w:val="24"/>
        </w:rPr>
        <w:t>ulva</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t>
      </w:r>
      <w:r w:rsidR="006627BE">
        <w:rPr>
          <w:rFonts w:cstheme="minorHAnsi"/>
          <w:sz w:val="24"/>
          <w:szCs w:val="24"/>
        </w:rPr>
        <w:t>In landscapes experiencing both environmental shifts and dramatic changes in propagule pressure, however, w</w:t>
      </w:r>
      <w:r w:rsidR="00AD5605">
        <w:rPr>
          <w:rFonts w:cstheme="minorHAnsi"/>
          <w:sz w:val="24"/>
          <w:szCs w:val="24"/>
        </w:rPr>
        <w:t>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w:t>
      </w:r>
      <w:r w:rsidR="006627BE">
        <w:rPr>
          <w:rFonts w:cstheme="minorHAnsi"/>
          <w:sz w:val="24"/>
          <w:szCs w:val="24"/>
        </w:rPr>
        <w:t>increasingly in</w:t>
      </w:r>
      <w:r w:rsidR="00710822">
        <w:rPr>
          <w:rFonts w:cstheme="minorHAnsi"/>
          <w:sz w:val="24"/>
          <w:szCs w:val="24"/>
        </w:rPr>
        <w:t xml:space="preserve">dependent </w:t>
      </w:r>
      <w:r w:rsidR="00104759">
        <w:rPr>
          <w:rFonts w:cstheme="minorHAnsi"/>
          <w:sz w:val="24"/>
          <w:szCs w:val="24"/>
        </w:rPr>
        <w:t>of</w:t>
      </w:r>
      <w:r w:rsidR="006627BE">
        <w:rPr>
          <w:rFonts w:cstheme="minorHAnsi"/>
          <w:sz w:val="24"/>
          <w:szCs w:val="24"/>
        </w:rPr>
        <w:t xml:space="preserve"> the presence of</w:t>
      </w:r>
      <w:r w:rsidR="00710822">
        <w:rPr>
          <w:rFonts w:cstheme="minorHAnsi"/>
          <w:sz w:val="24"/>
          <w:szCs w:val="24"/>
        </w:rPr>
        <w:t xml:space="preserve"> </w:t>
      </w:r>
      <w:r w:rsidR="006627BE">
        <w:rPr>
          <w:rFonts w:cstheme="minorHAnsi"/>
          <w:sz w:val="24"/>
          <w:szCs w:val="24"/>
        </w:rPr>
        <w:t>intact, clonally dominated communities</w:t>
      </w:r>
      <w:r w:rsidR="00104759">
        <w:rPr>
          <w:rFonts w:cstheme="minorHAnsi"/>
          <w:sz w:val="24"/>
          <w:szCs w:val="24"/>
        </w:rPr>
        <w:t xml:space="preserve"> adjacent to the grazed areas</w:t>
      </w:r>
      <w:r w:rsidR="00191761">
        <w:rPr>
          <w:rFonts w:cstheme="minorHAnsi"/>
          <w:sz w:val="24"/>
          <w:szCs w:val="24"/>
        </w:rPr>
        <w:t xml:space="preserve">. </w:t>
      </w:r>
    </w:p>
    <w:p w14:paraId="3DB667F9" w14:textId="3E2A82C7" w:rsidR="00406736" w:rsidRDefault="00C8454C" w:rsidP="00191761">
      <w:pPr>
        <w:ind w:firstLine="720"/>
        <w:rPr>
          <w:rFonts w:cstheme="minorHAnsi"/>
          <w:sz w:val="24"/>
          <w:szCs w:val="24"/>
        </w:rPr>
      </w:pPr>
      <w:r>
        <w:rPr>
          <w:rFonts w:cstheme="minorHAnsi"/>
          <w:sz w:val="24"/>
          <w:szCs w:val="24"/>
        </w:rPr>
        <w:t xml:space="preserve">Our main objective of this study </w:t>
      </w:r>
      <w:r w:rsidR="00724E2F" w:rsidRPr="001C0EEC">
        <w:rPr>
          <w:rFonts w:cstheme="minorHAnsi"/>
          <w:sz w:val="24"/>
          <w:szCs w:val="24"/>
        </w:rPr>
        <w:t xml:space="preserve">was to understand </w:t>
      </w:r>
      <w:r w:rsidR="006627BE">
        <w:rPr>
          <w:rFonts w:cstheme="minorHAnsi"/>
          <w:sz w:val="24"/>
          <w:szCs w:val="24"/>
        </w:rPr>
        <w:t xml:space="preserve">propagule </w:t>
      </w:r>
      <w:r w:rsidR="00C56392">
        <w:rPr>
          <w:rFonts w:cstheme="minorHAnsi"/>
          <w:sz w:val="24"/>
          <w:szCs w:val="24"/>
        </w:rPr>
        <w:t xml:space="preserve">composition and </w:t>
      </w:r>
      <w:r w:rsidR="006627BE">
        <w:rPr>
          <w:rFonts w:cstheme="minorHAnsi"/>
          <w:sz w:val="24"/>
          <w:szCs w:val="24"/>
        </w:rPr>
        <w:t xml:space="preserve">availability within </w:t>
      </w:r>
      <w:r w:rsidR="00724E2F" w:rsidRPr="001C0EEC">
        <w:rPr>
          <w:rFonts w:cstheme="minorHAnsi"/>
          <w:sz w:val="24"/>
          <w:szCs w:val="24"/>
        </w:rPr>
        <w:t>surface seed banks</w:t>
      </w:r>
      <w:r w:rsidR="00C56392">
        <w:rPr>
          <w:rFonts w:cstheme="minorHAnsi"/>
          <w:sz w:val="24"/>
          <w:szCs w:val="24"/>
        </w:rPr>
        <w:t>,</w:t>
      </w:r>
      <w:r w:rsidR="00724E2F" w:rsidRPr="001C0EEC">
        <w:rPr>
          <w:rFonts w:cstheme="minorHAnsi"/>
          <w:sz w:val="24"/>
          <w:szCs w:val="24"/>
        </w:rPr>
        <w:t xml:space="preserve"> and above-ground vegetation</w:t>
      </w:r>
      <w:r w:rsidR="006627BE">
        <w:rPr>
          <w:rFonts w:cstheme="minorHAnsi"/>
          <w:sz w:val="24"/>
          <w:szCs w:val="24"/>
        </w:rPr>
        <w:t xml:space="preserve"> </w:t>
      </w:r>
      <w:r w:rsidR="003014C8">
        <w:rPr>
          <w:rFonts w:cstheme="minorHAnsi"/>
          <w:sz w:val="24"/>
          <w:szCs w:val="24"/>
        </w:rPr>
        <w:t>compositional changes</w:t>
      </w:r>
      <w:r w:rsidR="003014C8" w:rsidRPr="001C0EEC">
        <w:rPr>
          <w:rFonts w:cstheme="minorHAnsi"/>
          <w:sz w:val="24"/>
          <w:szCs w:val="24"/>
        </w:rPr>
        <w:t xml:space="preserve"> </w:t>
      </w:r>
      <w:r w:rsidR="00724E2F" w:rsidRPr="001C0EEC">
        <w:rPr>
          <w:rFonts w:cstheme="minorHAnsi"/>
          <w:sz w:val="24"/>
          <w:szCs w:val="24"/>
        </w:rPr>
        <w:t xml:space="preserve">at discrete stages since </w:t>
      </w:r>
      <w:r w:rsidR="006627BE">
        <w:rPr>
          <w:rFonts w:cstheme="minorHAnsi"/>
          <w:sz w:val="24"/>
          <w:szCs w:val="24"/>
        </w:rPr>
        <w:t>removal</w:t>
      </w:r>
      <w:r w:rsidR="003014C8">
        <w:rPr>
          <w:rFonts w:cstheme="minorHAnsi"/>
          <w:sz w:val="24"/>
          <w:szCs w:val="24"/>
        </w:rPr>
        <w:t xml:space="preserve"> of grazing by Canada geese</w:t>
      </w:r>
      <w:r w:rsidR="00724E2F" w:rsidRPr="001C0EEC">
        <w:rPr>
          <w:rFonts w:cstheme="minorHAnsi"/>
          <w:sz w:val="24"/>
          <w:szCs w:val="24"/>
        </w:rPr>
        <w:t xml:space="preserve">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43F1CC00" w14:textId="1845E808" w:rsidR="00574304" w:rsidRPr="000F6CC0" w:rsidRDefault="00D93F95" w:rsidP="000F6CC0">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r w:rsidR="00665F1B">
        <w:rPr>
          <w:rFonts w:cstheme="minorHAnsi"/>
          <w:sz w:val="24"/>
          <w:szCs w:val="24"/>
        </w:rPr>
        <w:t xml:space="preserve"> </w:t>
      </w:r>
      <w:r w:rsidR="00574304" w:rsidRPr="000F6CC0">
        <w:rPr>
          <w:rFonts w:cstheme="minorHAnsi"/>
          <w:sz w:val="24"/>
          <w:szCs w:val="24"/>
        </w:rPr>
        <w:t xml:space="preserve">Alternatively, </w:t>
      </w:r>
      <w:r w:rsidR="0073747C" w:rsidRPr="000F6CC0">
        <w:rPr>
          <w:rFonts w:cstheme="minorHAnsi"/>
          <w:sz w:val="24"/>
          <w:szCs w:val="24"/>
        </w:rPr>
        <w:t xml:space="preserve">the </w:t>
      </w:r>
      <w:r w:rsidR="00574304" w:rsidRPr="000F6CC0">
        <w:rPr>
          <w:rFonts w:cstheme="minorHAnsi"/>
          <w:sz w:val="24"/>
          <w:szCs w:val="24"/>
        </w:rPr>
        <w:t>novel disturbance</w:t>
      </w:r>
      <w:r w:rsidR="0073747C" w:rsidRPr="000F6CC0">
        <w:rPr>
          <w:rFonts w:cstheme="minorHAnsi"/>
          <w:sz w:val="24"/>
          <w:szCs w:val="24"/>
        </w:rPr>
        <w:t xml:space="preserve"> and altered </w:t>
      </w:r>
      <w:r w:rsidR="0073747C" w:rsidRPr="000F6CC0">
        <w:rPr>
          <w:rFonts w:cstheme="minorHAnsi"/>
          <w:sz w:val="24"/>
          <w:szCs w:val="24"/>
        </w:rPr>
        <w:lastRenderedPageBreak/>
        <w:t>propagule availability</w:t>
      </w:r>
      <w:r w:rsidR="00574304" w:rsidRPr="000F6CC0">
        <w:rPr>
          <w:rFonts w:cstheme="minorHAnsi"/>
          <w:sz w:val="24"/>
          <w:szCs w:val="24"/>
        </w:rPr>
        <w:t xml:space="preserve"> can lead to alternative succession pathways, where new species can achieve competitive dominance through seed or clonal recruitment, derailing the slow clonal encroachment of historically dominant species from neighboring sites. If this is the case, we </w:t>
      </w:r>
      <w:r w:rsidR="00E63431" w:rsidRPr="000F6CC0">
        <w:rPr>
          <w:rFonts w:cstheme="minorHAnsi"/>
          <w:sz w:val="24"/>
          <w:szCs w:val="24"/>
        </w:rPr>
        <w:t xml:space="preserve">expect </w:t>
      </w:r>
      <w:r w:rsidR="00C66264" w:rsidRPr="000F6CC0">
        <w:rPr>
          <w:rFonts w:cstheme="minorHAnsi"/>
          <w:sz w:val="24"/>
          <w:szCs w:val="24"/>
        </w:rPr>
        <w:t xml:space="preserve">compositional abundance of </w:t>
      </w:r>
      <w:r w:rsidR="00E63431" w:rsidRPr="000F6CC0">
        <w:rPr>
          <w:rFonts w:cstheme="minorHAnsi"/>
          <w:sz w:val="24"/>
          <w:szCs w:val="24"/>
        </w:rPr>
        <w:t>competitive</w:t>
      </w:r>
      <w:r w:rsidR="00FF281F" w:rsidRPr="000F6CC0">
        <w:rPr>
          <w:rFonts w:cstheme="minorHAnsi"/>
          <w:sz w:val="24"/>
          <w:szCs w:val="24"/>
        </w:rPr>
        <w:t>ly</w:t>
      </w:r>
      <w:r w:rsidR="00E63431" w:rsidRPr="000F6CC0">
        <w:rPr>
          <w:rFonts w:cstheme="minorHAnsi"/>
          <w:sz w:val="24"/>
          <w:szCs w:val="24"/>
        </w:rPr>
        <w:t xml:space="preserve"> dominant species in the older disturbance sites</w:t>
      </w:r>
      <w:r w:rsidR="00C6765A" w:rsidRPr="000F6CC0">
        <w:rPr>
          <w:rFonts w:cstheme="minorHAnsi"/>
          <w:sz w:val="24"/>
          <w:szCs w:val="24"/>
        </w:rPr>
        <w:t xml:space="preserve"> will </w:t>
      </w:r>
      <w:r w:rsidR="00873C5C" w:rsidRPr="000F6CC0">
        <w:rPr>
          <w:rFonts w:cstheme="minorHAnsi"/>
          <w:sz w:val="24"/>
          <w:szCs w:val="24"/>
        </w:rPr>
        <w:t xml:space="preserve">be significantly different from that </w:t>
      </w:r>
      <w:r w:rsidR="00F11234" w:rsidRPr="000F6CC0">
        <w:rPr>
          <w:rFonts w:cstheme="minorHAnsi"/>
          <w:sz w:val="24"/>
          <w:szCs w:val="24"/>
        </w:rPr>
        <w:t>of</w:t>
      </w:r>
      <w:r w:rsidR="00873C5C" w:rsidRPr="000F6CC0">
        <w:rPr>
          <w:rFonts w:cstheme="minorHAnsi"/>
          <w:sz w:val="24"/>
          <w:szCs w:val="24"/>
        </w:rPr>
        <w:t xml:space="preserve"> undisturbed sites</w:t>
      </w:r>
      <w:r w:rsidR="00E63431" w:rsidRPr="000F6CC0">
        <w:rPr>
          <w:rFonts w:cstheme="minorHAnsi"/>
          <w:sz w:val="24"/>
          <w:szCs w:val="24"/>
        </w:rPr>
        <w:t xml:space="preserve">. </w:t>
      </w:r>
    </w:p>
    <w:p w14:paraId="50A3B88C" w14:textId="254829D8" w:rsidR="00E63431" w:rsidRPr="001C0EEC" w:rsidRDefault="001979D2" w:rsidP="001C0EEC">
      <w:pPr>
        <w:pStyle w:val="ListParagraph"/>
        <w:numPr>
          <w:ilvl w:val="0"/>
          <w:numId w:val="15"/>
        </w:numPr>
        <w:rPr>
          <w:rFonts w:cstheme="minorHAnsi"/>
          <w:sz w:val="24"/>
          <w:szCs w:val="24"/>
        </w:rPr>
      </w:pPr>
      <w:r>
        <w:rPr>
          <w:rFonts w:cstheme="minorHAnsi"/>
          <w:sz w:val="24"/>
          <w:szCs w:val="24"/>
        </w:rPr>
        <w:t>Because a longer post-grazing recovery period should</w:t>
      </w:r>
      <w:r w:rsidR="0073747C">
        <w:rPr>
          <w:rFonts w:cstheme="minorHAnsi"/>
          <w:sz w:val="24"/>
          <w:szCs w:val="24"/>
        </w:rPr>
        <w:t xml:space="preserve"> lead to above-ground competitive dominance by key species as well as</w:t>
      </w:r>
      <w:r>
        <w:rPr>
          <w:rFonts w:cstheme="minorHAnsi"/>
          <w:sz w:val="24"/>
          <w:szCs w:val="24"/>
        </w:rPr>
        <w:t xml:space="preserve">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428314C5"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w:t>
      </w:r>
      <w:r w:rsidR="00076055">
        <w:rPr>
          <w:rFonts w:cstheme="minorHAnsi"/>
          <w:sz w:val="24"/>
          <w:szCs w:val="24"/>
        </w:rPr>
        <w:t>, British Columbia, Canada</w:t>
      </w:r>
      <w:r w:rsidRPr="001C0EEC">
        <w:rPr>
          <w:rFonts w:cstheme="minorHAnsi"/>
          <w:sz w:val="24"/>
          <w:szCs w:val="24"/>
        </w:rPr>
        <w:t xml:space="preserve">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w:t>
      </w:r>
      <w:r w:rsidR="00076055">
        <w:rPr>
          <w:rFonts w:cstheme="minorHAnsi"/>
          <w:sz w:val="24"/>
          <w:szCs w:val="24"/>
        </w:rPr>
        <w:t>,</w:t>
      </w:r>
      <w:r w:rsidR="00A6145F" w:rsidRPr="001C0EEC">
        <w:rPr>
          <w:rFonts w:cstheme="minorHAnsi"/>
          <w:sz w:val="24"/>
          <w:szCs w:val="24"/>
        </w:rPr>
        <w:t xml:space="preserve">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Nations. Prior to European colonial settlement, </w:t>
      </w:r>
      <w:r w:rsidR="00BC7835" w:rsidRPr="001C0EEC">
        <w:rPr>
          <w:rFonts w:cstheme="minorHAnsi"/>
          <w:sz w:val="24"/>
          <w:szCs w:val="24"/>
        </w:rPr>
        <w:t xml:space="preserve">traditional practices by </w:t>
      </w:r>
      <w:r w:rsidR="00076055">
        <w:rPr>
          <w:rFonts w:cstheme="minorHAnsi"/>
          <w:sz w:val="24"/>
          <w:szCs w:val="24"/>
        </w:rPr>
        <w:t>Indigenous Peoples</w:t>
      </w:r>
      <w:r w:rsidR="00684D84" w:rsidRPr="001C0EEC">
        <w:rPr>
          <w:rFonts w:cstheme="minorHAnsi"/>
          <w:sz w:val="24"/>
          <w:szCs w:val="24"/>
        </w:rPr>
        <w:t xml:space="preserve">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dominate the</w:t>
      </w:r>
      <w:r w:rsidR="008331BC">
        <w:rPr>
          <w:rFonts w:cstheme="minorHAnsi"/>
          <w:sz w:val="24"/>
          <w:szCs w:val="24"/>
        </w:rPr>
        <w:pgNum/>
      </w:r>
      <w:r w:rsidR="004B2132">
        <w:rPr>
          <w:rFonts w:cstheme="minorHAnsi"/>
          <w:sz w:val="24"/>
          <w:szCs w:val="24"/>
        </w:rPr>
        <w:t xml:space="preserve"> estuaries</w:t>
      </w:r>
      <w:r w:rsidRPr="001C0EEC">
        <w:rPr>
          <w:rFonts w:cstheme="minorHAnsi"/>
          <w:sz w:val="24"/>
          <w:szCs w:val="24"/>
        </w:rPr>
        <w:t xml:space="preserve">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39C09339" w:rsidR="00341521" w:rsidRDefault="00341521" w:rsidP="00341521">
      <w:pPr>
        <w:keepNext/>
        <w:jc w:val="center"/>
        <w:rPr>
          <w:rFonts w:cstheme="minorHAnsi"/>
          <w:sz w:val="24"/>
          <w:szCs w:val="24"/>
        </w:rPr>
      </w:pPr>
    </w:p>
    <w:p w14:paraId="7965FC79" w14:textId="5699BE22" w:rsidR="00AF5285" w:rsidRDefault="00AF5285" w:rsidP="00341521">
      <w:pPr>
        <w:keepNext/>
        <w:jc w:val="center"/>
        <w:rPr>
          <w:rFonts w:cstheme="minorHAnsi"/>
          <w:sz w:val="24"/>
          <w:szCs w:val="24"/>
        </w:rPr>
      </w:pPr>
    </w:p>
    <w:p w14:paraId="02891DF3" w14:textId="7C310C83" w:rsidR="00AF5285" w:rsidRDefault="00EF0AEF" w:rsidP="00341521">
      <w:pPr>
        <w:keepNext/>
        <w:jc w:val="center"/>
        <w:rPr>
          <w:rFonts w:cstheme="minorHAnsi"/>
          <w:sz w:val="24"/>
          <w:szCs w:val="24"/>
        </w:rPr>
      </w:pPr>
      <w:r>
        <w:rPr>
          <w:rFonts w:cstheme="minorHAnsi"/>
          <w:noProof/>
          <w:sz w:val="24"/>
          <w:szCs w:val="24"/>
        </w:rPr>
        <w:drawing>
          <wp:anchor distT="0" distB="0" distL="114300" distR="114300" simplePos="0" relativeHeight="251658752" behindDoc="0" locked="0" layoutInCell="1" allowOverlap="1" wp14:anchorId="735E3A4F" wp14:editId="00B9FF5F">
            <wp:simplePos x="0" y="0"/>
            <wp:positionH relativeFrom="margin">
              <wp:align>center</wp:align>
            </wp:positionH>
            <wp:positionV relativeFrom="paragraph">
              <wp:posOffset>3719830</wp:posOffset>
            </wp:positionV>
            <wp:extent cx="6508750" cy="2281315"/>
            <wp:effectExtent l="0" t="0" r="6350" b="5080"/>
            <wp:wrapSquare wrapText="bothSides"/>
            <wp:docPr id="84876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08750" cy="2281315"/>
                    </a:xfrm>
                    <a:prstGeom prst="rect">
                      <a:avLst/>
                    </a:prstGeom>
                    <a:noFill/>
                  </pic:spPr>
                </pic:pic>
              </a:graphicData>
            </a:graphic>
          </wp:anchor>
        </w:drawing>
      </w:r>
      <w:r w:rsidR="00AF5285">
        <w:rPr>
          <w:rFonts w:cstheme="minorHAnsi"/>
          <w:noProof/>
          <w:sz w:val="24"/>
          <w:szCs w:val="24"/>
        </w:rPr>
        <w:drawing>
          <wp:inline distT="0" distB="0" distL="0" distR="0" wp14:anchorId="56E43A41" wp14:editId="50036B8A">
            <wp:extent cx="5348502" cy="3666378"/>
            <wp:effectExtent l="0" t="0" r="5080" b="0"/>
            <wp:docPr id="62619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94361" name="Picture 1"/>
                    <pic:cNvPicPr>
                      <a:picLocks noChangeAspect="1" noChangeArrowheads="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5348502" cy="3666378"/>
                    </a:xfrm>
                    <a:prstGeom prst="rect">
                      <a:avLst/>
                    </a:prstGeom>
                  </pic:spPr>
                </pic:pic>
              </a:graphicData>
            </a:graphic>
          </wp:inline>
        </w:drawing>
      </w:r>
    </w:p>
    <w:p w14:paraId="271804CD" w14:textId="33BD31EC" w:rsidR="00CA32E1" w:rsidRPr="001C0EEC" w:rsidRDefault="00CA32E1" w:rsidP="00341521">
      <w:pPr>
        <w:keepNext/>
        <w:jc w:val="center"/>
        <w:rPr>
          <w:rFonts w:cstheme="minorHAnsi"/>
          <w:sz w:val="24"/>
          <w:szCs w:val="24"/>
        </w:rPr>
      </w:pPr>
    </w:p>
    <w:p w14:paraId="67CA6128" w14:textId="29EBE4EF" w:rsidR="00341521" w:rsidRPr="001C0EEC" w:rsidRDefault="00341521" w:rsidP="00341521">
      <w:pPr>
        <w:pStyle w:val="Caption"/>
        <w:rPr>
          <w:rFonts w:cstheme="minorHAnsi"/>
          <w:sz w:val="24"/>
          <w:szCs w:val="24"/>
        </w:rPr>
      </w:pPr>
      <w:bookmarkStart w:id="0"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925C53">
        <w:rPr>
          <w:rFonts w:cstheme="minorHAnsi"/>
          <w:noProof/>
          <w:sz w:val="24"/>
          <w:szCs w:val="24"/>
        </w:rPr>
        <w:t>1</w:t>
      </w:r>
      <w:r w:rsidRPr="001C0EEC">
        <w:rPr>
          <w:rFonts w:cstheme="minorHAnsi"/>
          <w:noProof/>
          <w:sz w:val="24"/>
          <w:szCs w:val="24"/>
        </w:rPr>
        <w:fldChar w:fldCharType="end"/>
      </w:r>
      <w:bookmarkEnd w:id="0"/>
      <w:r w:rsidRPr="001C0EEC">
        <w:rPr>
          <w:rFonts w:cstheme="minorHAnsi"/>
          <w:sz w:val="24"/>
          <w:szCs w:val="24"/>
        </w:rPr>
        <w:t>. The</w:t>
      </w:r>
      <w:r w:rsidR="00A94FAC">
        <w:rPr>
          <w:rFonts w:cstheme="minorHAnsi"/>
          <w:sz w:val="24"/>
          <w:szCs w:val="24"/>
        </w:rPr>
        <w:t xml:space="preserve"> extent of watershed catchments flowing into the</w:t>
      </w:r>
      <w:r w:rsidRPr="001C0EEC">
        <w:rPr>
          <w:rFonts w:cstheme="minorHAnsi"/>
          <w:sz w:val="24"/>
          <w:szCs w:val="24"/>
        </w:rPr>
        <w:t xml:space="preserve"> Salish Sea </w:t>
      </w:r>
      <w:r w:rsidR="00A94FAC">
        <w:rPr>
          <w:rFonts w:cstheme="minorHAnsi"/>
          <w:sz w:val="24"/>
          <w:szCs w:val="24"/>
        </w:rPr>
        <w:t xml:space="preserve">(A, outlined in green) </w:t>
      </w:r>
      <w:r w:rsidRPr="001C0EEC">
        <w:rPr>
          <w:rFonts w:cstheme="minorHAnsi"/>
          <w:sz w:val="24"/>
          <w:szCs w:val="24"/>
        </w:rPr>
        <w:t>spans the US-Canadian border on the Pacific Coast of North America (</w:t>
      </w:r>
      <w:r w:rsidR="00A94FAC">
        <w:rPr>
          <w:rFonts w:cstheme="minorHAnsi"/>
          <w:sz w:val="24"/>
          <w:szCs w:val="24"/>
        </w:rPr>
        <w:t xml:space="preserve">A, </w:t>
      </w:r>
      <w:r w:rsidRPr="001C0EEC">
        <w:rPr>
          <w:rFonts w:cstheme="minorHAnsi"/>
          <w:sz w:val="24"/>
          <w:szCs w:val="24"/>
        </w:rPr>
        <w:t xml:space="preserve">inset). </w:t>
      </w:r>
      <w:r w:rsidR="00A94FAC">
        <w:rPr>
          <w:rFonts w:cstheme="minorHAnsi"/>
          <w:sz w:val="24"/>
          <w:szCs w:val="24"/>
        </w:rPr>
        <w:t xml:space="preserve">Sampling took place within the </w:t>
      </w:r>
      <w:r w:rsidR="00037167">
        <w:rPr>
          <w:rFonts w:cstheme="minorHAnsi"/>
          <w:sz w:val="24"/>
          <w:szCs w:val="24"/>
        </w:rPr>
        <w:t>polygons outlined in gold dash at the</w:t>
      </w:r>
      <w:r w:rsidR="00A94FAC" w:rsidRPr="001C0EEC">
        <w:rPr>
          <w:rFonts w:cstheme="minorHAnsi"/>
          <w:sz w:val="24"/>
          <w:szCs w:val="24"/>
        </w:rPr>
        <w:t xml:space="preserve"> </w:t>
      </w:r>
      <w:r w:rsidRPr="001C0EEC">
        <w:rPr>
          <w:rFonts w:cstheme="minorHAnsi"/>
          <w:sz w:val="24"/>
          <w:szCs w:val="24"/>
        </w:rPr>
        <w:t>Little Qualicum River Estuary</w:t>
      </w:r>
      <w:r w:rsidR="00A94FAC">
        <w:rPr>
          <w:rFonts w:cstheme="minorHAnsi"/>
          <w:sz w:val="24"/>
          <w:szCs w:val="24"/>
        </w:rPr>
        <w:t xml:space="preserve"> (B)</w:t>
      </w:r>
      <w:r w:rsidRPr="001C0EEC">
        <w:rPr>
          <w:rFonts w:cstheme="minorHAnsi"/>
          <w:sz w:val="24"/>
          <w:szCs w:val="24"/>
        </w:rPr>
        <w:t xml:space="preserve"> and Nanaimo River Estuary </w:t>
      </w:r>
      <w:r w:rsidR="00A94FAC">
        <w:rPr>
          <w:rFonts w:cstheme="minorHAnsi"/>
          <w:sz w:val="24"/>
          <w:szCs w:val="24"/>
        </w:rPr>
        <w:t xml:space="preserve">(C) </w:t>
      </w:r>
      <w:r w:rsidRPr="001C0EEC">
        <w:rPr>
          <w:rFonts w:cstheme="minorHAnsi"/>
          <w:sz w:val="24"/>
          <w:szCs w:val="24"/>
        </w:rPr>
        <w:t>along the southeast coast of Vancouver Island</w:t>
      </w:r>
      <w:r w:rsidR="00CB0F9D">
        <w:rPr>
          <w:rFonts w:cstheme="minorHAnsi"/>
          <w:sz w:val="24"/>
          <w:szCs w:val="24"/>
        </w:rPr>
        <w:t>,</w:t>
      </w:r>
      <w:r w:rsidR="00A94FAC">
        <w:rPr>
          <w:rFonts w:cstheme="minorHAnsi"/>
          <w:sz w:val="24"/>
          <w:szCs w:val="24"/>
        </w:rPr>
        <w:t xml:space="preserve"> near the town</w:t>
      </w:r>
      <w:r w:rsidR="00CB0F9D">
        <w:rPr>
          <w:rFonts w:cstheme="minorHAnsi"/>
          <w:sz w:val="24"/>
          <w:szCs w:val="24"/>
        </w:rPr>
        <w:t>s</w:t>
      </w:r>
      <w:r w:rsidR="00A94FAC">
        <w:rPr>
          <w:rFonts w:cstheme="minorHAnsi"/>
          <w:sz w:val="24"/>
          <w:szCs w:val="24"/>
        </w:rPr>
        <w:t xml:space="preserve"> of Qualicum Beach and Nanaimo, respectively</w:t>
      </w:r>
      <w:r w:rsidRPr="001C0EEC">
        <w:rPr>
          <w:rFonts w:cstheme="minorHAnsi"/>
          <w:sz w:val="24"/>
          <w:szCs w:val="24"/>
        </w:rPr>
        <w:t xml:space="preserve">. </w:t>
      </w:r>
    </w:p>
    <w:p w14:paraId="2D979143" w14:textId="77777777" w:rsidR="00341521" w:rsidRPr="001C0EEC" w:rsidRDefault="00341521" w:rsidP="00D10499">
      <w:pPr>
        <w:rPr>
          <w:rFonts w:cstheme="minorHAnsi"/>
          <w:sz w:val="24"/>
          <w:szCs w:val="24"/>
        </w:rPr>
      </w:pPr>
    </w:p>
    <w:p w14:paraId="2E5F0D56" w14:textId="59BA6137" w:rsidR="006113A3" w:rsidRDefault="006113A3">
      <w:pPr>
        <w:rPr>
          <w:rFonts w:eastAsiaTheme="majorEastAsia" w:cstheme="minorHAnsi"/>
          <w:b/>
          <w:bCs/>
          <w:color w:val="2F5496" w:themeColor="accent1" w:themeShade="BF"/>
          <w:sz w:val="24"/>
          <w:szCs w:val="24"/>
        </w:rPr>
      </w:pP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t xml:space="preserve">Goose introduction &amp; </w:t>
      </w:r>
      <w:r w:rsidR="00715504" w:rsidRPr="001C0EEC">
        <w:rPr>
          <w:rFonts w:asciiTheme="minorHAnsi" w:hAnsiTheme="minorHAnsi" w:cstheme="minorHAnsi"/>
          <w:b/>
          <w:bCs/>
          <w:sz w:val="24"/>
          <w:szCs w:val="24"/>
        </w:rPr>
        <w:t>grazing exclusion</w:t>
      </w:r>
    </w:p>
    <w:p w14:paraId="09729CCF" w14:textId="17BD653C"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008331BC">
        <w:rPr>
          <w:rFonts w:cstheme="minorHAnsi"/>
          <w:sz w:val="24"/>
          <w:szCs w:val="24"/>
        </w:rPr>
        <w:t xml:space="preserve"> spp.</w:t>
      </w:r>
      <w:r w:rsidR="00283042">
        <w:rPr>
          <w:rFonts w:cstheme="minorHAnsi"/>
          <w:sz w:val="24"/>
          <w:szCs w:val="24"/>
        </w:rPr>
        <w:t xml:space="preserve"> </w:t>
      </w:r>
      <w:r w:rsidR="00283042">
        <w:rPr>
          <w:rFonts w:cstheme="minorHAnsi"/>
          <w:i/>
          <w:iCs/>
          <w:sz w:val="24"/>
          <w:szCs w:val="24"/>
        </w:rPr>
        <w:t>fulva</w:t>
      </w:r>
      <w:r w:rsidRPr="001C0EEC">
        <w:rPr>
          <w:rFonts w:cstheme="minorHAnsi"/>
          <w:sz w:val="24"/>
          <w:szCs w:val="24"/>
        </w:rPr>
        <w:t>) were historically a migratory species to Vancouver Island</w:t>
      </w:r>
      <w:r w:rsidR="007B02CC">
        <w:rPr>
          <w:rFonts w:cstheme="minorHAnsi"/>
          <w:sz w:val="24"/>
          <w:szCs w:val="24"/>
        </w:rPr>
        <w:t xml:space="preserve"> </w:t>
      </w:r>
      <w:r w:rsidR="007B02CC">
        <w:rPr>
          <w:rFonts w:cstheme="minorHAnsi"/>
          <w:sz w:val="24"/>
          <w:szCs w:val="24"/>
        </w:rPr>
        <w:fldChar w:fldCharType="begin"/>
      </w:r>
      <w:r w:rsidR="001D7D8D">
        <w:rPr>
          <w:rFonts w:cstheme="minorHAnsi"/>
          <w:sz w:val="24"/>
          <w:szCs w:val="24"/>
        </w:rPr>
        <w:instrText xml:space="preserve"> ADDIN ZOTERO_ITEM CSL_CITATION {"citationID":"clnVTwe8","properties":{"formattedCitation":"(N.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7B02CC">
        <w:rPr>
          <w:rFonts w:cstheme="minorHAnsi"/>
          <w:sz w:val="24"/>
          <w:szCs w:val="24"/>
        </w:rPr>
        <w:fldChar w:fldCharType="separate"/>
      </w:r>
      <w:r w:rsidR="007B02CC" w:rsidRPr="007B02CC">
        <w:rPr>
          <w:rFonts w:ascii="Calibri" w:hAnsi="Calibri" w:cs="Calibri"/>
          <w:sz w:val="24"/>
        </w:rPr>
        <w:t>(Dawe &amp; Stewart, 2010)</w:t>
      </w:r>
      <w:r w:rsidR="007B02CC">
        <w:rPr>
          <w:rFonts w:cstheme="minorHAnsi"/>
          <w:sz w:val="24"/>
          <w:szCs w:val="24"/>
        </w:rPr>
        <w:fldChar w:fldCharType="end"/>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 xml:space="preserve">populations </w:t>
      </w:r>
      <w:r w:rsidR="00841188">
        <w:rPr>
          <w:rFonts w:cstheme="minorHAnsi"/>
          <w:sz w:val="24"/>
          <w:szCs w:val="24"/>
        </w:rPr>
        <w:t xml:space="preserve">from eastern North America </w:t>
      </w:r>
      <w:r w:rsidR="008B0923" w:rsidRPr="001C0EEC">
        <w:rPr>
          <w:rFonts w:cstheme="minorHAnsi"/>
          <w:sz w:val="24"/>
          <w:szCs w:val="24"/>
        </w:rPr>
        <w:t>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r w:rsidR="00841188">
        <w:rPr>
          <w:rFonts w:cstheme="minorHAnsi"/>
          <w:sz w:val="24"/>
          <w:szCs w:val="24"/>
        </w:rPr>
        <w:t xml:space="preserve">These populations lost their migratory </w:t>
      </w:r>
      <w:r w:rsidR="005934AF">
        <w:rPr>
          <w:rFonts w:cstheme="minorHAnsi"/>
          <w:sz w:val="24"/>
          <w:szCs w:val="24"/>
        </w:rPr>
        <w:t>behavior and</w:t>
      </w:r>
      <w:r w:rsidR="00841188">
        <w:rPr>
          <w:rFonts w:cstheme="minorHAnsi"/>
          <w:sz w:val="24"/>
          <w:szCs w:val="24"/>
        </w:rPr>
        <w:t xml:space="preserve"> have since established resident populations. </w:t>
      </w:r>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r w:rsidR="005934AF">
        <w:rPr>
          <w:rFonts w:cstheme="minorHAnsi"/>
          <w:sz w:val="24"/>
          <w:szCs w:val="24"/>
        </w:rPr>
        <w:t xml:space="preserve"> resident</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w:t>
      </w:r>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323526">
        <w:rPr>
          <w:rFonts w:cstheme="minorHAnsi"/>
          <w:sz w:val="24"/>
          <w:szCs w:val="24"/>
        </w:rPr>
        <w:t xml:space="preserve"> and grubbing</w:t>
      </w:r>
      <w:r w:rsidR="002B33F2">
        <w:rPr>
          <w:rFonts w:cstheme="minorHAnsi"/>
          <w:sz w:val="24"/>
          <w:szCs w:val="24"/>
        </w:rPr>
        <w:t xml:space="preserve"> (the digging and uprooting of plant roots and rhizomes</w:t>
      </w:r>
      <w:r w:rsidR="00DE39D8">
        <w:rPr>
          <w:rFonts w:cstheme="minorHAnsi"/>
          <w:sz w:val="24"/>
          <w:szCs w:val="24"/>
        </w:rPr>
        <w:t xml:space="preserve">, </w:t>
      </w:r>
      <w:r w:rsidR="006B482B">
        <w:rPr>
          <w:rFonts w:cstheme="minorHAnsi"/>
          <w:sz w:val="24"/>
          <w:szCs w:val="24"/>
        </w:rPr>
        <w:fldChar w:fldCharType="begin"/>
      </w:r>
      <w:r w:rsidR="006B482B">
        <w:rPr>
          <w:rFonts w:cstheme="minorHAnsi"/>
          <w:sz w:val="24"/>
          <w:szCs w:val="24"/>
        </w:rPr>
        <w:instrText xml:space="preserve"> REF _Ref136251546 \h  \* MERGEFORMAT </w:instrText>
      </w:r>
      <w:r w:rsidR="006B482B">
        <w:rPr>
          <w:rFonts w:cstheme="minorHAnsi"/>
          <w:sz w:val="24"/>
          <w:szCs w:val="24"/>
        </w:rPr>
      </w:r>
      <w:r w:rsidR="006B482B">
        <w:rPr>
          <w:rFonts w:cstheme="minorHAnsi"/>
          <w:sz w:val="24"/>
          <w:szCs w:val="24"/>
        </w:rPr>
        <w:fldChar w:fldCharType="separate"/>
      </w:r>
      <w:r w:rsidR="006B482B" w:rsidRPr="000F6CC0">
        <w:rPr>
          <w:rFonts w:cstheme="minorHAnsi"/>
          <w:sz w:val="24"/>
          <w:szCs w:val="24"/>
        </w:rPr>
        <w:t>Figure 2</w:t>
      </w:r>
      <w:r w:rsidR="006B482B">
        <w:rPr>
          <w:rFonts w:cstheme="minorHAnsi"/>
          <w:sz w:val="24"/>
          <w:szCs w:val="24"/>
        </w:rPr>
        <w:fldChar w:fldCharType="end"/>
      </w:r>
      <w:r w:rsidR="006B482B">
        <w:rPr>
          <w:rFonts w:cstheme="minorHAnsi"/>
          <w:sz w:val="24"/>
          <w:szCs w:val="24"/>
        </w:rPr>
        <w:t>C</w:t>
      </w:r>
      <w:r w:rsidR="002B33F2">
        <w:rPr>
          <w:rFonts w:cstheme="minorHAnsi"/>
          <w:sz w:val="24"/>
          <w:szCs w:val="24"/>
        </w:rPr>
        <w:t>)</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4B23C655" w:rsidR="00991310" w:rsidRDefault="007E6C2F" w:rsidP="00991310">
      <w:pPr>
        <w:rPr>
          <w:rFonts w:cstheme="minorHAnsi"/>
          <w:sz w:val="24"/>
          <w:szCs w:val="24"/>
        </w:rPr>
      </w:pPr>
      <w:r w:rsidRPr="001C0EEC">
        <w:rPr>
          <w:rFonts w:cstheme="minorHAnsi"/>
          <w:sz w:val="24"/>
          <w:szCs w:val="24"/>
        </w:rPr>
        <w:tab/>
        <w:t xml:space="preserve">Fences or “exclosures” </w:t>
      </w:r>
      <w:r w:rsidR="00567594">
        <w:rPr>
          <w:rFonts w:cstheme="minorHAnsi"/>
          <w:sz w:val="24"/>
          <w:szCs w:val="24"/>
        </w:rPr>
        <w:t xml:space="preserve">are </w:t>
      </w:r>
      <w:r w:rsidR="002B33F2">
        <w:rPr>
          <w:rFonts w:cstheme="minorHAnsi"/>
          <w:sz w:val="24"/>
          <w:szCs w:val="24"/>
        </w:rPr>
        <w:t xml:space="preserve">commonly </w:t>
      </w:r>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r w:rsidR="00D84658">
        <w:rPr>
          <w:rFonts w:cstheme="minorHAnsi"/>
          <w:sz w:val="24"/>
          <w:szCs w:val="24"/>
        </w:rPr>
        <w:t>coarse</w:t>
      </w:r>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w:t>
      </w:r>
      <w:r w:rsidR="002B33F2">
        <w:rPr>
          <w:rFonts w:cstheme="minorHAnsi"/>
          <w:sz w:val="24"/>
          <w:szCs w:val="24"/>
        </w:rPr>
        <w:t xml:space="preserve"> by Canada geese</w:t>
      </w:r>
      <w:r w:rsidR="00060610" w:rsidRPr="001C0EEC">
        <w:rPr>
          <w:rFonts w:cstheme="minorHAnsi"/>
          <w:sz w:val="24"/>
          <w:szCs w:val="24"/>
        </w:rPr>
        <w:t xml:space="preserve"> (</w:t>
      </w:r>
      <w:r w:rsidR="001E233E">
        <w:rPr>
          <w:rFonts w:cstheme="minorHAnsi"/>
          <w:sz w:val="24"/>
          <w:szCs w:val="24"/>
        </w:rPr>
        <w:t xml:space="preserve">Undisturbed </w:t>
      </w:r>
      <w:r w:rsidR="00772C0F">
        <w:rPr>
          <w:rFonts w:cstheme="minorHAnsi"/>
          <w:sz w:val="24"/>
          <w:szCs w:val="24"/>
        </w:rPr>
        <w:t xml:space="preserve">or </w:t>
      </w:r>
      <w:r w:rsidR="00060610" w:rsidRPr="001C0EEC">
        <w:rPr>
          <w:rFonts w:cstheme="minorHAnsi"/>
          <w:sz w:val="24"/>
          <w:szCs w:val="24"/>
        </w:rPr>
        <w:t>“reference”)</w:t>
      </w:r>
      <w:r w:rsidR="0075779C">
        <w:rPr>
          <w:rFonts w:cstheme="minorHAnsi"/>
          <w:sz w:val="24"/>
          <w:szCs w:val="24"/>
        </w:rPr>
        <w:t xml:space="preserve"> </w:t>
      </w:r>
      <w:r w:rsidR="00393407">
        <w:rPr>
          <w:rFonts w:cstheme="minorHAnsi"/>
          <w:sz w:val="24"/>
          <w:szCs w:val="24"/>
        </w:rPr>
        <w:t>(</w:t>
      </w:r>
      <w:r w:rsidR="00393407">
        <w:rPr>
          <w:rFonts w:cstheme="minorHAnsi"/>
          <w:sz w:val="24"/>
          <w:szCs w:val="24"/>
        </w:rPr>
        <w:fldChar w:fldCharType="begin"/>
      </w:r>
      <w:r w:rsidR="00393407">
        <w:rPr>
          <w:rFonts w:cstheme="minorHAnsi"/>
          <w:sz w:val="24"/>
          <w:szCs w:val="24"/>
        </w:rPr>
        <w:instrText xml:space="preserve"> REF _Ref136251494 \h </w:instrText>
      </w:r>
      <w:r w:rsidR="00393407">
        <w:rPr>
          <w:rFonts w:cstheme="minorHAnsi"/>
          <w:sz w:val="24"/>
          <w:szCs w:val="24"/>
        </w:rPr>
      </w:r>
      <w:r w:rsidR="00393407">
        <w:rPr>
          <w:rFonts w:cstheme="minorHAnsi"/>
          <w:sz w:val="24"/>
          <w:szCs w:val="24"/>
        </w:rPr>
        <w:fldChar w:fldCharType="separate"/>
      </w:r>
      <w:r w:rsidR="00393407" w:rsidRPr="001C0EEC">
        <w:rPr>
          <w:rFonts w:cstheme="minorHAnsi"/>
          <w:sz w:val="24"/>
          <w:szCs w:val="24"/>
        </w:rPr>
        <w:t xml:space="preserve">Table </w:t>
      </w:r>
      <w:r w:rsidR="00393407">
        <w:rPr>
          <w:rFonts w:cstheme="minorHAnsi"/>
          <w:noProof/>
          <w:sz w:val="24"/>
          <w:szCs w:val="24"/>
        </w:rPr>
        <w:t>1</w:t>
      </w:r>
      <w:r w:rsidR="00393407">
        <w:rPr>
          <w:rFonts w:cstheme="minorHAnsi"/>
          <w:sz w:val="24"/>
          <w:szCs w:val="24"/>
        </w:rPr>
        <w:fldChar w:fldCharType="end"/>
      </w:r>
      <w:r w:rsidR="00393407">
        <w:rPr>
          <w:rFonts w:cstheme="minorHAnsi"/>
          <w:sz w:val="24"/>
          <w:szCs w:val="24"/>
        </w:rPr>
        <w:t>)</w:t>
      </w:r>
      <w:r w:rsidR="00060610" w:rsidRPr="001C0EEC">
        <w:rPr>
          <w:rFonts w:cstheme="minorHAnsi"/>
          <w:sz w:val="24"/>
          <w:szCs w:val="24"/>
        </w:rPr>
        <w:t xml:space="preserv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grazing activity</w:t>
      </w:r>
      <w:r w:rsidR="005447C3">
        <w:rPr>
          <w:rFonts w:cstheme="minorHAnsi"/>
          <w:sz w:val="24"/>
          <w:szCs w:val="24"/>
        </w:rPr>
        <w:t xml:space="preserve"> (</w:t>
      </w:r>
      <w:r w:rsidR="005447C3">
        <w:rPr>
          <w:rFonts w:cstheme="minorHAnsi"/>
          <w:sz w:val="24"/>
          <w:szCs w:val="24"/>
        </w:rPr>
        <w:fldChar w:fldCharType="begin"/>
      </w:r>
      <w:r w:rsidR="005447C3">
        <w:rPr>
          <w:rFonts w:cstheme="minorHAnsi"/>
          <w:sz w:val="24"/>
          <w:szCs w:val="24"/>
        </w:rPr>
        <w:instrText xml:space="preserve"> REF _Ref136251546 \h  \* MERGEFORMAT </w:instrText>
      </w:r>
      <w:r w:rsidR="005447C3">
        <w:rPr>
          <w:rFonts w:cstheme="minorHAnsi"/>
          <w:sz w:val="24"/>
          <w:szCs w:val="24"/>
        </w:rPr>
      </w:r>
      <w:r w:rsidR="005447C3">
        <w:rPr>
          <w:rFonts w:cstheme="minorHAnsi"/>
          <w:sz w:val="24"/>
          <w:szCs w:val="24"/>
        </w:rPr>
        <w:fldChar w:fldCharType="separate"/>
      </w:r>
      <w:r w:rsidR="005447C3" w:rsidRPr="00313F95">
        <w:rPr>
          <w:rFonts w:cstheme="minorHAnsi"/>
          <w:sz w:val="24"/>
          <w:szCs w:val="24"/>
        </w:rPr>
        <w:t>Figure 2</w:t>
      </w:r>
      <w:r w:rsidR="005447C3">
        <w:rPr>
          <w:rFonts w:cstheme="minorHAnsi"/>
          <w:sz w:val="24"/>
          <w:szCs w:val="24"/>
        </w:rPr>
        <w:fldChar w:fldCharType="end"/>
      </w:r>
      <w:r w:rsidR="005447C3">
        <w:rPr>
          <w:rFonts w:cstheme="minorHAnsi"/>
          <w:sz w:val="24"/>
          <w:szCs w:val="24"/>
        </w:rPr>
        <w:t>D, E</w:t>
      </w:r>
      <w:r w:rsidR="009971D2">
        <w:rPr>
          <w:rFonts w:cstheme="minorHAnsi"/>
          <w:sz w:val="24"/>
          <w:szCs w:val="24"/>
        </w:rPr>
        <w:t>, F</w:t>
      </w:r>
      <w:r w:rsidR="005447C3">
        <w:rPr>
          <w:rFonts w:cstheme="minorHAnsi"/>
          <w:sz w:val="24"/>
          <w:szCs w:val="24"/>
        </w:rPr>
        <w:t>)</w:t>
      </w:r>
      <w:r w:rsidR="00984443" w:rsidRPr="001C0EEC">
        <w:rPr>
          <w:rFonts w:cstheme="minorHAnsi"/>
          <w:sz w:val="24"/>
          <w:szCs w:val="24"/>
        </w:rPr>
        <w:t xml:space="preserve">, with the rationale that remnant vegetation should recover towards a desired </w:t>
      </w:r>
      <w:r w:rsidR="00772C0F">
        <w:rPr>
          <w:rFonts w:cstheme="minorHAnsi"/>
          <w:sz w:val="24"/>
          <w:szCs w:val="24"/>
        </w:rPr>
        <w:t>U</w:t>
      </w:r>
      <w:r w:rsidR="00984443" w:rsidRPr="001C0EEC">
        <w:rPr>
          <w:rFonts w:cstheme="minorHAnsi"/>
          <w:sz w:val="24"/>
          <w:szCs w:val="24"/>
        </w:rPr>
        <w:t>ndisturbed or “reference” condition</w:t>
      </w:r>
      <w:r w:rsidR="005447C3">
        <w:rPr>
          <w:rFonts w:cstheme="minorHAnsi"/>
          <w:sz w:val="24"/>
          <w:szCs w:val="24"/>
        </w:rPr>
        <w:t xml:space="preserve"> </w:t>
      </w:r>
      <w:r w:rsidR="00C77FDC">
        <w:rPr>
          <w:rFonts w:cstheme="minorHAnsi"/>
          <w:sz w:val="24"/>
          <w:szCs w:val="24"/>
        </w:rPr>
        <w:t>(</w:t>
      </w:r>
      <w:r w:rsidR="00C77FDC">
        <w:rPr>
          <w:rFonts w:cstheme="minorHAnsi"/>
          <w:sz w:val="24"/>
          <w:szCs w:val="24"/>
        </w:rPr>
        <w:fldChar w:fldCharType="begin"/>
      </w:r>
      <w:r w:rsidR="00C77FDC">
        <w:rPr>
          <w:rFonts w:cstheme="minorHAnsi"/>
          <w:sz w:val="24"/>
          <w:szCs w:val="24"/>
        </w:rPr>
        <w:instrText xml:space="preserve"> REF _Ref136251546 \h  \* MERGEFORMAT </w:instrText>
      </w:r>
      <w:r w:rsidR="00C77FDC">
        <w:rPr>
          <w:rFonts w:cstheme="minorHAnsi"/>
          <w:sz w:val="24"/>
          <w:szCs w:val="24"/>
        </w:rPr>
      </w:r>
      <w:r w:rsidR="00C77FDC">
        <w:rPr>
          <w:rFonts w:cstheme="minorHAnsi"/>
          <w:sz w:val="24"/>
          <w:szCs w:val="24"/>
        </w:rPr>
        <w:fldChar w:fldCharType="separate"/>
      </w:r>
      <w:r w:rsidR="00C77FDC" w:rsidRPr="000F6CC0">
        <w:rPr>
          <w:rFonts w:cstheme="minorHAnsi"/>
          <w:sz w:val="24"/>
          <w:szCs w:val="24"/>
        </w:rPr>
        <w:t>Figure 2</w:t>
      </w:r>
      <w:r w:rsidR="00C77FDC">
        <w:rPr>
          <w:rFonts w:cstheme="minorHAnsi"/>
          <w:sz w:val="24"/>
          <w:szCs w:val="24"/>
        </w:rPr>
        <w:fldChar w:fldCharType="end"/>
      </w:r>
      <w:r w:rsidR="00C77FDC">
        <w:rPr>
          <w:rFonts w:cstheme="minorHAnsi"/>
          <w:sz w:val="24"/>
          <w:szCs w:val="24"/>
        </w:rPr>
        <w:t>A, B)</w:t>
      </w:r>
      <w:r w:rsidR="00984443" w:rsidRPr="001C0EEC">
        <w:rPr>
          <w:rFonts w:cstheme="minorHAnsi"/>
          <w:sz w:val="24"/>
          <w:szCs w:val="24"/>
        </w:rPr>
        <w:t xml:space="preserve"> </w:t>
      </w:r>
      <w:r w:rsidR="00D46836" w:rsidRPr="001C0EEC">
        <w:rPr>
          <w:rFonts w:cstheme="minorHAnsi"/>
          <w:sz w:val="24"/>
          <w:szCs w:val="24"/>
        </w:rPr>
        <w:t>once grazing pressure is relieved</w:t>
      </w:r>
      <w:r w:rsidR="005447C3">
        <w:rPr>
          <w:rFonts w:cstheme="minorHAnsi"/>
          <w:sz w:val="24"/>
          <w:szCs w:val="24"/>
        </w:rPr>
        <w:t>.</w:t>
      </w:r>
    </w:p>
    <w:p w14:paraId="28F1B849" w14:textId="0355C24B" w:rsidR="00AE790A" w:rsidRDefault="00C63442" w:rsidP="00991310">
      <w:pPr>
        <w:rPr>
          <w:rFonts w:cstheme="minorHAnsi"/>
          <w:sz w:val="24"/>
          <w:szCs w:val="24"/>
        </w:rPr>
      </w:pPr>
      <w:r>
        <w:rPr>
          <w:rFonts w:cstheme="minorHAnsi"/>
          <w:noProof/>
          <w:sz w:val="24"/>
          <w:szCs w:val="24"/>
        </w:rPr>
        <w:lastRenderedPageBreak/>
        <w:drawing>
          <wp:inline distT="0" distB="0" distL="0" distR="0" wp14:anchorId="4677EAFE" wp14:editId="6C3ABF5A">
            <wp:extent cx="5763512" cy="6636772"/>
            <wp:effectExtent l="0" t="0" r="8890" b="0"/>
            <wp:docPr id="783647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7864" name="Picture 2"/>
                    <pic:cNvPicPr>
                      <a:picLocks noChangeAspect="1" noChangeArrowheads="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763512" cy="6636772"/>
                    </a:xfrm>
                    <a:prstGeom prst="rect">
                      <a:avLst/>
                    </a:prstGeom>
                  </pic:spPr>
                </pic:pic>
              </a:graphicData>
            </a:graphic>
          </wp:inline>
        </w:drawing>
      </w:r>
    </w:p>
    <w:p w14:paraId="076CEEAA" w14:textId="6B41C6A0" w:rsidR="006113A3" w:rsidRPr="0071181B" w:rsidRDefault="006113A3" w:rsidP="006113A3">
      <w:pPr>
        <w:pStyle w:val="Caption"/>
        <w:rPr>
          <w:sz w:val="24"/>
          <w:szCs w:val="24"/>
        </w:rPr>
      </w:pPr>
      <w:bookmarkStart w:id="1" w:name="_Ref136251546"/>
      <w:r w:rsidRPr="0071181B">
        <w:rPr>
          <w:sz w:val="24"/>
          <w:szCs w:val="24"/>
        </w:rPr>
        <w:t xml:space="preserve">Figure </w:t>
      </w:r>
      <w:r w:rsidRPr="0071181B">
        <w:rPr>
          <w:sz w:val="24"/>
          <w:szCs w:val="24"/>
        </w:rPr>
        <w:fldChar w:fldCharType="begin"/>
      </w:r>
      <w:r w:rsidRPr="0071181B">
        <w:rPr>
          <w:sz w:val="24"/>
          <w:szCs w:val="24"/>
        </w:rPr>
        <w:instrText xml:space="preserve"> SEQ Figure \* ARABIC </w:instrText>
      </w:r>
      <w:r w:rsidRPr="0071181B">
        <w:rPr>
          <w:sz w:val="24"/>
          <w:szCs w:val="24"/>
        </w:rPr>
        <w:fldChar w:fldCharType="separate"/>
      </w:r>
      <w:r w:rsidR="00925C53" w:rsidRPr="0071181B">
        <w:rPr>
          <w:noProof/>
          <w:sz w:val="24"/>
          <w:szCs w:val="24"/>
        </w:rPr>
        <w:t>2</w:t>
      </w:r>
      <w:r w:rsidRPr="0071181B">
        <w:rPr>
          <w:noProof/>
          <w:sz w:val="24"/>
          <w:szCs w:val="24"/>
        </w:rPr>
        <w:fldChar w:fldCharType="end"/>
      </w:r>
      <w:bookmarkEnd w:id="1"/>
      <w:r w:rsidRPr="0071181B">
        <w:rPr>
          <w:sz w:val="24"/>
          <w:szCs w:val="24"/>
        </w:rPr>
        <w:t xml:space="preserve">. Reference vegetation for this study was defined as areas with no known grazing disturbance and dominated by native species, including </w:t>
      </w:r>
      <w:r w:rsidRPr="0071181B">
        <w:rPr>
          <w:i w:val="0"/>
          <w:iCs w:val="0"/>
          <w:sz w:val="24"/>
          <w:szCs w:val="24"/>
        </w:rPr>
        <w:t>Carex lyngbyei</w:t>
      </w:r>
      <w:r w:rsidRPr="0071181B">
        <w:rPr>
          <w:sz w:val="24"/>
          <w:szCs w:val="24"/>
        </w:rPr>
        <w:t xml:space="preserve"> in the Little Qualicum River Estuary (A)</w:t>
      </w:r>
      <w:r w:rsidR="00421B23" w:rsidRPr="0071181B">
        <w:rPr>
          <w:sz w:val="24"/>
          <w:szCs w:val="24"/>
        </w:rPr>
        <w:t xml:space="preserve">, and </w:t>
      </w:r>
      <w:r w:rsidR="00D63C8F" w:rsidRPr="0071181B">
        <w:rPr>
          <w:i w:val="0"/>
          <w:iCs w:val="0"/>
          <w:sz w:val="24"/>
          <w:szCs w:val="24"/>
        </w:rPr>
        <w:t xml:space="preserve">Juncus balticus </w:t>
      </w:r>
      <w:r w:rsidR="00D63C8F" w:rsidRPr="0071181B">
        <w:rPr>
          <w:sz w:val="24"/>
          <w:szCs w:val="24"/>
        </w:rPr>
        <w:t>or</w:t>
      </w:r>
      <w:r w:rsidR="00D63C8F" w:rsidRPr="0071181B">
        <w:rPr>
          <w:i w:val="0"/>
          <w:iCs w:val="0"/>
          <w:sz w:val="24"/>
          <w:szCs w:val="24"/>
        </w:rPr>
        <w:t xml:space="preserve"> </w:t>
      </w:r>
      <w:r w:rsidRPr="0071181B">
        <w:rPr>
          <w:i w:val="0"/>
          <w:iCs w:val="0"/>
          <w:sz w:val="24"/>
          <w:szCs w:val="24"/>
        </w:rPr>
        <w:t>Deschampsia caespitosa</w:t>
      </w:r>
      <w:r w:rsidRPr="0071181B">
        <w:rPr>
          <w:sz w:val="24"/>
          <w:szCs w:val="24"/>
        </w:rPr>
        <w:t xml:space="preserve"> in the Nanaimo River Estuary (B). Intensive grubbing (C) by Canada geese (</w:t>
      </w:r>
      <w:r w:rsidRPr="0071181B">
        <w:rPr>
          <w:i w:val="0"/>
          <w:iCs w:val="0"/>
          <w:sz w:val="24"/>
          <w:szCs w:val="24"/>
        </w:rPr>
        <w:t>Branta canadensis</w:t>
      </w:r>
      <w:r w:rsidRPr="0071181B">
        <w:rPr>
          <w:sz w:val="24"/>
          <w:szCs w:val="24"/>
        </w:rPr>
        <w:t xml:space="preserve">) removes rhizomes and contributes to sediment loss, resulting in large areas of bare or “denuded” mudflat (D). Exclosures were constructed around the edges of these </w:t>
      </w:r>
      <w:r w:rsidR="002B33F2" w:rsidRPr="0071181B">
        <w:rPr>
          <w:sz w:val="24"/>
          <w:szCs w:val="24"/>
        </w:rPr>
        <w:t>grubbed/</w:t>
      </w:r>
      <w:r w:rsidRPr="0071181B">
        <w:rPr>
          <w:sz w:val="24"/>
          <w:szCs w:val="24"/>
        </w:rPr>
        <w:t xml:space="preserve">grazed areas to promote vegetation recovery in 2010 in the Little Qualicum River Estuary (E) and Nanaimo River Estuary </w:t>
      </w:r>
      <w:r w:rsidRPr="0071181B">
        <w:rPr>
          <w:sz w:val="24"/>
          <w:szCs w:val="24"/>
        </w:rPr>
        <w:lastRenderedPageBreak/>
        <w:t>in 2020 (F). Photo credits (A) Dawson Clermont, 2021, (B) Stefanie Lane, 2021, (C) Gerry Fairbrother, date unknown, (D) Garreth Ashley, 2021, (E) Neil Dawe, 2011, (F) Tim Clermont, 2020</w:t>
      </w:r>
    </w:p>
    <w:p w14:paraId="5D63EDD6" w14:textId="6F0D977D" w:rsidR="00AE790A" w:rsidRPr="0071181B" w:rsidRDefault="00AE790A" w:rsidP="00991310">
      <w:pPr>
        <w:rPr>
          <w:rFonts w:cstheme="minorHAnsi"/>
          <w:sz w:val="24"/>
          <w:szCs w:val="24"/>
        </w:rPr>
      </w:pPr>
    </w:p>
    <w:p w14:paraId="616839F3" w14:textId="77777777" w:rsidR="006113A3" w:rsidRPr="0071181B" w:rsidRDefault="006113A3" w:rsidP="00991310">
      <w:pPr>
        <w:pStyle w:val="Caption"/>
        <w:keepNext/>
        <w:rPr>
          <w:rFonts w:cstheme="minorHAnsi"/>
          <w:sz w:val="24"/>
          <w:szCs w:val="24"/>
        </w:rPr>
      </w:pPr>
    </w:p>
    <w:p w14:paraId="62886B1A" w14:textId="6959EF85" w:rsidR="00991310" w:rsidRPr="0071181B" w:rsidRDefault="00991310" w:rsidP="00991310">
      <w:pPr>
        <w:pStyle w:val="Caption"/>
        <w:keepNext/>
        <w:rPr>
          <w:rFonts w:cstheme="minorHAnsi"/>
          <w:sz w:val="24"/>
          <w:szCs w:val="24"/>
        </w:rPr>
      </w:pPr>
      <w:bookmarkStart w:id="2" w:name="_Ref136251494"/>
      <w:r w:rsidRPr="0071181B">
        <w:rPr>
          <w:rFonts w:cstheme="minorHAnsi"/>
          <w:sz w:val="24"/>
          <w:szCs w:val="24"/>
        </w:rPr>
        <w:t xml:space="preserve">Table </w:t>
      </w:r>
      <w:r w:rsidRPr="0071181B">
        <w:rPr>
          <w:rFonts w:cstheme="minorHAnsi"/>
          <w:sz w:val="24"/>
          <w:szCs w:val="24"/>
        </w:rPr>
        <w:fldChar w:fldCharType="begin"/>
      </w:r>
      <w:r w:rsidRPr="0071181B">
        <w:rPr>
          <w:rFonts w:cstheme="minorHAnsi"/>
          <w:sz w:val="24"/>
          <w:szCs w:val="24"/>
        </w:rPr>
        <w:instrText xml:space="preserve"> SEQ Table \* ARABIC </w:instrText>
      </w:r>
      <w:r w:rsidRPr="0071181B">
        <w:rPr>
          <w:rFonts w:cstheme="minorHAnsi"/>
          <w:sz w:val="24"/>
          <w:szCs w:val="24"/>
        </w:rPr>
        <w:fldChar w:fldCharType="separate"/>
      </w:r>
      <w:r w:rsidR="00E74B64" w:rsidRPr="0071181B">
        <w:rPr>
          <w:rFonts w:cstheme="minorHAnsi"/>
          <w:noProof/>
          <w:sz w:val="24"/>
          <w:szCs w:val="24"/>
        </w:rPr>
        <w:t>1</w:t>
      </w:r>
      <w:r w:rsidRPr="0071181B">
        <w:rPr>
          <w:rFonts w:cstheme="minorHAnsi"/>
          <w:noProof/>
          <w:sz w:val="24"/>
          <w:szCs w:val="24"/>
        </w:rPr>
        <w:fldChar w:fldCharType="end"/>
      </w:r>
      <w:bookmarkEnd w:id="2"/>
      <w:r w:rsidRPr="0071181B">
        <w:rPr>
          <w:rFonts w:cstheme="minorHAnsi"/>
          <w:sz w:val="24"/>
          <w:szCs w:val="24"/>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sidRPr="0071181B">
        <w:rPr>
          <w:rFonts w:cstheme="minorHAnsi"/>
          <w:sz w:val="24"/>
          <w:szCs w:val="24"/>
        </w:rPr>
        <w:t xml:space="preserve">We </w:t>
      </w:r>
      <w:r w:rsidRPr="0071181B">
        <w:rPr>
          <w:rFonts w:cstheme="minorHAnsi"/>
          <w:sz w:val="24"/>
          <w:szCs w:val="24"/>
        </w:rPr>
        <w:t xml:space="preserve">sampled n = 4 sites </w:t>
      </w:r>
      <w:r w:rsidR="000B7D28" w:rsidRPr="0071181B">
        <w:rPr>
          <w:rFonts w:cstheme="minorHAnsi"/>
          <w:sz w:val="24"/>
          <w:szCs w:val="24"/>
        </w:rPr>
        <w:t xml:space="preserve">in each estuary, with two </w:t>
      </w:r>
      <w:r w:rsidR="00744885" w:rsidRPr="0071181B">
        <w:rPr>
          <w:rFonts w:cstheme="minorHAnsi"/>
          <w:sz w:val="24"/>
          <w:szCs w:val="24"/>
        </w:rPr>
        <w:t>1 m</w:t>
      </w:r>
      <w:r w:rsidR="00744885" w:rsidRPr="0071181B">
        <w:rPr>
          <w:rFonts w:cstheme="minorHAnsi"/>
          <w:sz w:val="24"/>
          <w:szCs w:val="24"/>
          <w:vertAlign w:val="superscript"/>
        </w:rPr>
        <w:t>2</w:t>
      </w:r>
      <w:r w:rsidR="00744885" w:rsidRPr="0071181B">
        <w:rPr>
          <w:rFonts w:cstheme="minorHAnsi"/>
          <w:sz w:val="24"/>
          <w:szCs w:val="24"/>
        </w:rPr>
        <w:t xml:space="preserve"> </w:t>
      </w:r>
      <w:r w:rsidR="000B7D28" w:rsidRPr="0071181B">
        <w:rPr>
          <w:rFonts w:cstheme="minorHAnsi"/>
          <w:sz w:val="24"/>
          <w:szCs w:val="24"/>
        </w:rPr>
        <w:t>vegetation plots per site, and two surface seed bank samples per plot</w:t>
      </w:r>
      <w:r w:rsidR="00744885" w:rsidRPr="0071181B">
        <w:rPr>
          <w:rFonts w:cstheme="minorHAnsi"/>
          <w:sz w:val="24"/>
          <w:szCs w:val="24"/>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47BE5FB6" w:rsidR="007E5A8E" w:rsidRDefault="007E5A8E">
            <w:pPr>
              <w:jc w:val="center"/>
              <w:rPr>
                <w:rFonts w:ascii="Calibri" w:hAnsi="Calibri" w:cs="Calibri"/>
                <w:color w:val="000000"/>
              </w:rPr>
            </w:pPr>
            <w:r>
              <w:rPr>
                <w:rFonts w:ascii="Calibri" w:hAnsi="Calibri" w:cs="Calibri"/>
                <w:color w:val="000000"/>
              </w:rPr>
              <w:t xml:space="preserve">Actively </w:t>
            </w:r>
            <w:r w:rsidR="00180D3D">
              <w:rPr>
                <w:rFonts w:ascii="Calibri" w:hAnsi="Calibri" w:cs="Calibri"/>
                <w:color w:val="000000"/>
              </w:rPr>
              <w:t xml:space="preserve">grazed and </w:t>
            </w:r>
            <w:r>
              <w:rPr>
                <w:rFonts w:ascii="Calibri" w:hAnsi="Calibri" w:cs="Calibri"/>
                <w:color w:val="000000"/>
              </w:rPr>
              <w:t>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2620CE2B" w:rsidR="007E5A8E" w:rsidRDefault="007E5A8E">
            <w:pPr>
              <w:jc w:val="center"/>
              <w:rPr>
                <w:rFonts w:ascii="Calibri" w:hAnsi="Calibri" w:cs="Calibri"/>
                <w:color w:val="000000"/>
              </w:rPr>
            </w:pPr>
            <w:r>
              <w:rPr>
                <w:rFonts w:ascii="Calibri" w:hAnsi="Calibri" w:cs="Calibri"/>
                <w:color w:val="000000"/>
              </w:rPr>
              <w:t>No known grazing</w:t>
            </w:r>
            <w:r w:rsidR="00180D3D">
              <w:rPr>
                <w:rFonts w:ascii="Calibri" w:hAnsi="Calibri" w:cs="Calibri"/>
                <w:color w:val="000000"/>
              </w:rPr>
              <w:t>/grubbing</w:t>
            </w:r>
            <w:r>
              <w:rPr>
                <w:rFonts w:ascii="Calibri" w:hAnsi="Calibri" w:cs="Calibri"/>
                <w:color w:val="000000"/>
              </w:rPr>
              <w:t xml:space="preserve">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7F206CDF" w:rsidR="00991310" w:rsidRPr="001C0EEC" w:rsidRDefault="00E21F4F" w:rsidP="00D30397">
      <w:pPr>
        <w:ind w:firstLine="720"/>
        <w:rPr>
          <w:rFonts w:cstheme="minorHAnsi"/>
          <w:sz w:val="24"/>
          <w:szCs w:val="24"/>
        </w:rPr>
      </w:pPr>
      <w:r>
        <w:rPr>
          <w:rFonts w:cstheme="minorHAnsi"/>
          <w:sz w:val="24"/>
          <w:szCs w:val="24"/>
        </w:rPr>
        <w:t>Above-ground v</w:t>
      </w:r>
      <w:r w:rsidR="00991310" w:rsidRPr="001C0EEC">
        <w:rPr>
          <w:rFonts w:cstheme="minorHAnsi"/>
          <w:sz w:val="24"/>
          <w:szCs w:val="24"/>
        </w:rPr>
        <w:t xml:space="preserve">egetation </w:t>
      </w:r>
      <w:proofErr w:type="gramStart"/>
      <w:r>
        <w:rPr>
          <w:rFonts w:cstheme="minorHAnsi"/>
          <w:sz w:val="24"/>
          <w:szCs w:val="24"/>
        </w:rPr>
        <w:t>were</w:t>
      </w:r>
      <w:proofErr w:type="gramEnd"/>
      <w:r>
        <w:rPr>
          <w:rFonts w:cstheme="minorHAnsi"/>
          <w:sz w:val="24"/>
          <w:szCs w:val="24"/>
        </w:rPr>
        <w:t xml:space="preserve"> </w:t>
      </w:r>
      <w:r w:rsidR="00F94AA6">
        <w:rPr>
          <w:rFonts w:cstheme="minorHAnsi"/>
          <w:sz w:val="24"/>
          <w:szCs w:val="24"/>
        </w:rPr>
        <w:t>surveyed</w:t>
      </w:r>
      <w:r w:rsidR="00991310" w:rsidRPr="001C0EEC">
        <w:rPr>
          <w:rFonts w:cstheme="minorHAnsi"/>
          <w:sz w:val="24"/>
          <w:szCs w:val="24"/>
        </w:rPr>
        <w:t xml:space="preserve"> once in mid-</w:t>
      </w:r>
      <w:proofErr w:type="gramStart"/>
      <w:r w:rsidR="00991310" w:rsidRPr="001C0EEC">
        <w:rPr>
          <w:rFonts w:cstheme="minorHAnsi"/>
          <w:sz w:val="24"/>
          <w:szCs w:val="24"/>
        </w:rPr>
        <w:t>July,</w:t>
      </w:r>
      <w:proofErr w:type="gramEnd"/>
      <w:r w:rsidR="00991310" w:rsidRPr="001C0EEC">
        <w:rPr>
          <w:rFonts w:cstheme="minorHAnsi"/>
          <w:sz w:val="24"/>
          <w:szCs w:val="24"/>
        </w:rPr>
        <w:t xml:space="preserve"> 2021. Two 1 m</w:t>
      </w:r>
      <w:r w:rsidR="00991310" w:rsidRPr="001C0EEC">
        <w:rPr>
          <w:rFonts w:cstheme="minorHAnsi"/>
          <w:sz w:val="24"/>
          <w:szCs w:val="24"/>
          <w:vertAlign w:val="superscript"/>
        </w:rPr>
        <w:t>2</w:t>
      </w:r>
      <w:r w:rsidR="00991310" w:rsidRPr="001C0EEC">
        <w:rPr>
          <w:rFonts w:cstheme="minorHAnsi"/>
          <w:sz w:val="24"/>
          <w:szCs w:val="24"/>
        </w:rPr>
        <w:t xml:space="preserve"> vegetation plots were placed within the exclosures (</w:t>
      </w:r>
      <w:r w:rsidR="00F94AA6">
        <w:rPr>
          <w:rFonts w:cstheme="minorHAnsi"/>
          <w:sz w:val="24"/>
          <w:szCs w:val="24"/>
        </w:rPr>
        <w:t>“</w:t>
      </w:r>
      <w:r w:rsidR="00991310" w:rsidRPr="001C0EEC">
        <w:rPr>
          <w:rFonts w:cstheme="minorHAnsi"/>
          <w:sz w:val="24"/>
          <w:szCs w:val="24"/>
        </w:rPr>
        <w:t>sites,</w:t>
      </w:r>
      <w:r w:rsidR="00F94AA6">
        <w:rPr>
          <w:rFonts w:cstheme="minorHAnsi"/>
          <w:sz w:val="24"/>
          <w:szCs w:val="24"/>
        </w:rPr>
        <w:t>”</w:t>
      </w:r>
      <w:r w:rsidR="00991310" w:rsidRPr="001C0EEC">
        <w:rPr>
          <w:rFonts w:cstheme="minorHAnsi"/>
          <w:sz w:val="24"/>
          <w:szCs w:val="24"/>
        </w:rPr>
        <w:t xml:space="preserve"> n = 4 per</w:t>
      </w:r>
      <w:r w:rsidR="00E41E85">
        <w:rPr>
          <w:rFonts w:cstheme="minorHAnsi"/>
          <w:sz w:val="24"/>
          <w:szCs w:val="24"/>
        </w:rPr>
        <w:t xml:space="preserve"> disturbance condition in </w:t>
      </w:r>
      <w:r w:rsidR="00E41E85" w:rsidRPr="00625821">
        <w:rPr>
          <w:rFonts w:cstheme="minorHAnsi"/>
          <w:sz w:val="24"/>
          <w:szCs w:val="24"/>
        </w:rPr>
        <w:t>each</w:t>
      </w:r>
      <w:r w:rsidR="00991310" w:rsidRPr="001C0EEC">
        <w:rPr>
          <w:rFonts w:cstheme="minorHAnsi"/>
          <w:sz w:val="24"/>
          <w:szCs w:val="24"/>
        </w:rPr>
        <w:t xml:space="preserve"> estuary</w:t>
      </w:r>
      <w:r w:rsidR="00F94AA6">
        <w:rPr>
          <w:rFonts w:cstheme="minorHAnsi"/>
          <w:sz w:val="24"/>
          <w:szCs w:val="24"/>
        </w:rPr>
        <w:t xml:space="preserve">, </w:t>
      </w:r>
      <w:r w:rsidR="00F94AA6">
        <w:rPr>
          <w:rFonts w:cstheme="minorHAnsi"/>
          <w:sz w:val="24"/>
          <w:szCs w:val="24"/>
        </w:rPr>
        <w:fldChar w:fldCharType="begin"/>
      </w:r>
      <w:r w:rsidR="00F94AA6">
        <w:rPr>
          <w:rFonts w:cstheme="minorHAnsi"/>
          <w:sz w:val="24"/>
          <w:szCs w:val="24"/>
        </w:rPr>
        <w:instrText xml:space="preserve"> REF _Ref136251494 \h </w:instrText>
      </w:r>
      <w:r w:rsidR="00F94AA6">
        <w:rPr>
          <w:rFonts w:cstheme="minorHAnsi"/>
          <w:sz w:val="24"/>
          <w:szCs w:val="24"/>
        </w:rPr>
      </w:r>
      <w:r w:rsidR="00F94AA6">
        <w:rPr>
          <w:rFonts w:cstheme="minorHAnsi"/>
          <w:sz w:val="24"/>
          <w:szCs w:val="24"/>
        </w:rPr>
        <w:fldChar w:fldCharType="separate"/>
      </w:r>
      <w:r w:rsidR="00F94AA6" w:rsidRPr="001C0EEC">
        <w:rPr>
          <w:rFonts w:cstheme="minorHAnsi"/>
          <w:sz w:val="24"/>
          <w:szCs w:val="24"/>
        </w:rPr>
        <w:t xml:space="preserve">Table </w:t>
      </w:r>
      <w:r w:rsidR="00F94AA6">
        <w:rPr>
          <w:rFonts w:cstheme="minorHAnsi"/>
          <w:noProof/>
          <w:sz w:val="24"/>
          <w:szCs w:val="24"/>
        </w:rPr>
        <w:t>1</w:t>
      </w:r>
      <w:r w:rsidR="00F94AA6">
        <w:rPr>
          <w:rFonts w:cstheme="minorHAnsi"/>
          <w:sz w:val="24"/>
          <w:szCs w:val="24"/>
        </w:rPr>
        <w:fldChar w:fldCharType="end"/>
      </w:r>
      <w:r w:rsidR="00991310" w:rsidRPr="001C0EEC">
        <w:rPr>
          <w:rFonts w:cstheme="minorHAnsi"/>
          <w:sz w:val="24"/>
          <w:szCs w:val="24"/>
        </w:rPr>
        <w:t xml:space="preserve">), at least 1 m from the bank edge and any exclosure boundary, and at least 3 m apart within the exclosure. Quadrats were placed so that the plot edge nearest creek was parallel to the bank. </w:t>
      </w:r>
    </w:p>
    <w:p w14:paraId="35980956" w14:textId="13BF12B3"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 xml:space="preserve">Species were considered in the plot if at least half of their basal stem(s) were inside the quadrat boundary; overhanging vegetation originating from basal stems outside the plot was not considered. Aerial vegetated cover was estimated to </w:t>
      </w:r>
      <w:proofErr w:type="gramStart"/>
      <w:r w:rsidRPr="001C0EEC">
        <w:rPr>
          <w:rFonts w:cstheme="minorHAnsi"/>
          <w:sz w:val="24"/>
          <w:szCs w:val="24"/>
        </w:rPr>
        <w:t>the</w:t>
      </w:r>
      <w:proofErr w:type="gramEnd"/>
      <w:r w:rsidRPr="001C0EEC">
        <w:rPr>
          <w:rFonts w:cstheme="minorHAnsi"/>
          <w:sz w:val="24"/>
          <w:szCs w:val="24"/>
        </w:rPr>
        <w:t xml:space="preserv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C60550">
        <w:rPr>
          <w:rFonts w:cstheme="minorHAnsi"/>
          <w:sz w:val="24"/>
          <w:szCs w:val="24"/>
        </w:rPr>
        <w:t xml:space="preserve"> to allow for comparison across plots and </w:t>
      </w:r>
      <w:r w:rsidR="00120C39">
        <w:rPr>
          <w:rFonts w:cstheme="minorHAnsi"/>
          <w:sz w:val="24"/>
          <w:szCs w:val="24"/>
        </w:rPr>
        <w:t xml:space="preserve">to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Our key species of interest, tall perennial graminoids (TPGs)</w:t>
      </w:r>
      <w:r w:rsidR="00567594">
        <w:rPr>
          <w:rFonts w:cstheme="minorHAnsi"/>
          <w:sz w:val="24"/>
          <w:szCs w:val="24"/>
        </w:rPr>
        <w:t>,</w:t>
      </w:r>
      <w:r w:rsidR="00113F1C">
        <w:rPr>
          <w:rFonts w:cstheme="minorHAnsi"/>
          <w:sz w:val="24"/>
          <w:szCs w:val="24"/>
        </w:rPr>
        <w:t xml:space="preserve">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77001E3E"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w:t>
      </w:r>
      <w:r w:rsidR="008043EE">
        <w:rPr>
          <w:rFonts w:cstheme="minorHAnsi"/>
          <w:sz w:val="24"/>
          <w:szCs w:val="24"/>
        </w:rPr>
        <w:t xml:space="preserve">, </w:t>
      </w:r>
      <w:r w:rsidR="008043EE">
        <w:rPr>
          <w:rFonts w:cstheme="minorHAnsi"/>
          <w:sz w:val="24"/>
          <w:szCs w:val="24"/>
        </w:rPr>
        <w:fldChar w:fldCharType="begin"/>
      </w:r>
      <w:r w:rsidR="008043EE">
        <w:rPr>
          <w:rFonts w:cstheme="minorHAnsi"/>
          <w:sz w:val="24"/>
          <w:szCs w:val="24"/>
        </w:rPr>
        <w:instrText xml:space="preserve"> REF _Ref136251494 \h </w:instrText>
      </w:r>
      <w:r w:rsidR="008043EE">
        <w:rPr>
          <w:rFonts w:cstheme="minorHAnsi"/>
          <w:sz w:val="24"/>
          <w:szCs w:val="24"/>
        </w:rPr>
      </w:r>
      <w:r w:rsidR="008043EE">
        <w:rPr>
          <w:rFonts w:cstheme="minorHAnsi"/>
          <w:sz w:val="24"/>
          <w:szCs w:val="24"/>
        </w:rPr>
        <w:fldChar w:fldCharType="separate"/>
      </w:r>
      <w:r w:rsidR="008043EE" w:rsidRPr="001C0EEC">
        <w:rPr>
          <w:rFonts w:cstheme="minorHAnsi"/>
          <w:sz w:val="24"/>
          <w:szCs w:val="24"/>
        </w:rPr>
        <w:t xml:space="preserve">Table </w:t>
      </w:r>
      <w:r w:rsidR="008043EE">
        <w:rPr>
          <w:rFonts w:cstheme="minorHAnsi"/>
          <w:noProof/>
          <w:sz w:val="24"/>
          <w:szCs w:val="24"/>
        </w:rPr>
        <w:t>1</w:t>
      </w:r>
      <w:r w:rsidR="008043EE">
        <w:rPr>
          <w:rFonts w:cstheme="minorHAnsi"/>
          <w:sz w:val="24"/>
          <w:szCs w:val="24"/>
        </w:rPr>
        <w:fldChar w:fldCharType="end"/>
      </w:r>
      <w:r w:rsidRPr="001C0EEC">
        <w:rPr>
          <w:rFonts w:cstheme="minorHAnsi"/>
          <w:sz w:val="24"/>
          <w:szCs w:val="24"/>
        </w:rPr>
        <w:t>) in summer (July 2020), fall (October 2020), and spring (March 2021). A 10 cm diameter handheld bulb planter (e.g.,</w:t>
      </w:r>
      <w:hyperlink r:id="rId16"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(Rosbakh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7A24C51C"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were filled with moist, sterile potting media (Sunshine Mix No. 4, Sun Gro Horticulture, Agawam, MA, United States). Pots were </w:t>
      </w:r>
      <w:r w:rsidRPr="001C0EEC">
        <w:rPr>
          <w:rFonts w:cstheme="minorHAnsi"/>
          <w:sz w:val="24"/>
          <w:szCs w:val="24"/>
        </w:rPr>
        <w:lastRenderedPageBreak/>
        <w:t>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per 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w:t>
      </w:r>
      <w:r w:rsidR="00E42D7D">
        <w:rPr>
          <w:rFonts w:cstheme="minorHAnsi"/>
          <w:sz w:val="24"/>
          <w:szCs w:val="24"/>
        </w:rPr>
        <w:t xml:space="preserve"> identified,</w:t>
      </w:r>
      <w:r w:rsidRPr="001C0EEC">
        <w:rPr>
          <w:rFonts w:cstheme="minorHAnsi"/>
          <w:sz w:val="24"/>
          <w:szCs w:val="24"/>
        </w:rPr>
        <w:t xml:space="preserv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r w:rsidR="00D657DC"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3BF3A222" w14:textId="130118CF" w:rsidR="00283128" w:rsidRPr="000F6CC0" w:rsidRDefault="007D776C" w:rsidP="000F6CC0">
      <w:pPr>
        <w:ind w:firstLine="720"/>
        <w:rPr>
          <w:rFonts w:cstheme="minorHAnsi"/>
          <w:sz w:val="24"/>
          <w:szCs w:val="24"/>
        </w:rPr>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 xml:space="preserve">abundance differed among disturbance recovery categories </w:t>
      </w:r>
      <w:r w:rsidR="008E062D" w:rsidRPr="00972E32">
        <w:rPr>
          <w:rFonts w:cstheme="minorHAnsi"/>
          <w:sz w:val="24"/>
          <w:szCs w:val="24"/>
        </w:rPr>
        <w:t>w</w:t>
      </w:r>
      <w:r w:rsidR="00BF5B6C" w:rsidRPr="00972E32">
        <w:rPr>
          <w:rFonts w:cstheme="minorHAnsi"/>
          <w:sz w:val="24"/>
          <w:szCs w:val="24"/>
        </w:rPr>
        <w:t xml:space="preserve">e used </w:t>
      </w:r>
      <w:r w:rsidR="00E90FEA" w:rsidRPr="00972E32">
        <w:rPr>
          <w:rFonts w:cstheme="minorHAnsi"/>
          <w:sz w:val="24"/>
          <w:szCs w:val="24"/>
        </w:rPr>
        <w:t xml:space="preserve">separate </w:t>
      </w:r>
      <w:r w:rsidR="00BF5B6C" w:rsidRPr="00972E32">
        <w:rPr>
          <w:rFonts w:cstheme="minorHAnsi"/>
          <w:sz w:val="24"/>
          <w:szCs w:val="24"/>
        </w:rPr>
        <w:t xml:space="preserve">generalized linear models </w:t>
      </w:r>
      <w:r w:rsidR="00E90FEA" w:rsidRPr="00972E32">
        <w:rPr>
          <w:rFonts w:cstheme="minorHAnsi"/>
          <w:sz w:val="24"/>
          <w:szCs w:val="24"/>
        </w:rPr>
        <w:t xml:space="preserve">for the above-ground vegetation and surface seed bank, each </w:t>
      </w:r>
      <w:r w:rsidR="00BF5B6C" w:rsidRPr="00972E32">
        <w:rPr>
          <w:rFonts w:cstheme="minorHAnsi"/>
          <w:sz w:val="24"/>
          <w:szCs w:val="24"/>
        </w:rPr>
        <w:t>with a binomial distributio</w:t>
      </w:r>
      <w:r w:rsidR="007928AB" w:rsidRPr="00972E32">
        <w:rPr>
          <w:rFonts w:cstheme="minorHAnsi"/>
          <w:sz w:val="24"/>
          <w:szCs w:val="24"/>
        </w:rPr>
        <w:t xml:space="preserve">n and </w:t>
      </w:r>
      <w:r w:rsidR="00412C49" w:rsidRPr="00972E32">
        <w:rPr>
          <w:rFonts w:cstheme="minorHAnsi"/>
          <w:sz w:val="24"/>
          <w:szCs w:val="24"/>
        </w:rPr>
        <w:t>logit link function</w:t>
      </w:r>
      <w:r w:rsidR="004870BC" w:rsidRPr="00972E32">
        <w:rPr>
          <w:rFonts w:cstheme="minorHAnsi"/>
          <w:sz w:val="24"/>
          <w:szCs w:val="24"/>
        </w:rPr>
        <w:t xml:space="preserve"> from the R</w:t>
      </w:r>
      <w:r w:rsidR="008E062D" w:rsidRPr="00972E32">
        <w:rPr>
          <w:rFonts w:cstheme="minorHAnsi"/>
          <w:sz w:val="24"/>
          <w:szCs w:val="24"/>
        </w:rPr>
        <w:t xml:space="preserve"> </w:t>
      </w:r>
      <w:r w:rsidR="00D934D9" w:rsidRPr="000F6CC0">
        <w:rPr>
          <w:rFonts w:cstheme="minorHAnsi"/>
          <w:i/>
          <w:iCs/>
          <w:sz w:val="24"/>
          <w:szCs w:val="24"/>
        </w:rPr>
        <w:t>stats</w:t>
      </w:r>
      <w:r w:rsidR="00D934D9" w:rsidRPr="00972E32">
        <w:rPr>
          <w:rFonts w:cstheme="minorHAnsi"/>
          <w:sz w:val="24"/>
          <w:szCs w:val="24"/>
        </w:rPr>
        <w:t xml:space="preserve">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0A42BA" w:rsidRPr="000F6CC0">
        <w:rPr>
          <w:rFonts w:cstheme="minorHAnsi"/>
          <w:sz w:val="24"/>
          <w:szCs w:val="24"/>
        </w:rPr>
        <w:t xml:space="preserve">Models were </w:t>
      </w:r>
      <w:commentRangeStart w:id="3"/>
      <w:r w:rsidR="000A42BA" w:rsidRPr="000F6CC0">
        <w:rPr>
          <w:rFonts w:cstheme="minorHAnsi"/>
          <w:sz w:val="24"/>
          <w:szCs w:val="24"/>
        </w:rPr>
        <w:t xml:space="preserve">validated </w:t>
      </w:r>
      <w:commentRangeEnd w:id="3"/>
      <w:r w:rsidR="00871094">
        <w:rPr>
          <w:rStyle w:val="CommentReference"/>
        </w:rPr>
        <w:commentReference w:id="3"/>
      </w:r>
      <w:r w:rsidR="000A42BA" w:rsidRPr="000F6CC0">
        <w:rPr>
          <w:rFonts w:cstheme="minorHAnsi"/>
          <w:sz w:val="24"/>
          <w:szCs w:val="24"/>
        </w:rPr>
        <w:t xml:space="preserve">by visually inspecting </w:t>
      </w:r>
      <w:r w:rsidR="00283128" w:rsidRPr="000F6CC0">
        <w:rPr>
          <w:rFonts w:cstheme="minorHAnsi"/>
          <w:sz w:val="24"/>
          <w:szCs w:val="24"/>
        </w:rPr>
        <w:t>normality of</w:t>
      </w:r>
      <w:r w:rsidR="00430095">
        <w:rPr>
          <w:rFonts w:cstheme="minorHAnsi"/>
          <w:sz w:val="24"/>
          <w:szCs w:val="24"/>
        </w:rPr>
        <w:t xml:space="preserve"> model</w:t>
      </w:r>
      <w:r w:rsidR="00283128" w:rsidRPr="000F6CC0">
        <w:rPr>
          <w:rFonts w:cstheme="minorHAnsi"/>
          <w:sz w:val="24"/>
          <w:szCs w:val="24"/>
        </w:rPr>
        <w:t xml:space="preserve"> residuals</w:t>
      </w:r>
      <w:r w:rsidR="00DE5D95" w:rsidRPr="000F6CC0">
        <w:rPr>
          <w:rFonts w:cstheme="minorHAnsi"/>
          <w:sz w:val="24"/>
          <w:szCs w:val="24"/>
        </w:rPr>
        <w:t xml:space="preserve"> (</w:t>
      </w:r>
      <w:r w:rsidR="00BA4DF9">
        <w:rPr>
          <w:rFonts w:cstheme="minorHAnsi"/>
          <w:sz w:val="24"/>
          <w:szCs w:val="24"/>
        </w:rPr>
        <w:fldChar w:fldCharType="begin"/>
      </w:r>
      <w:r w:rsidR="00BA4DF9">
        <w:rPr>
          <w:rFonts w:cstheme="minorHAnsi"/>
          <w:sz w:val="24"/>
          <w:szCs w:val="24"/>
        </w:rPr>
        <w:instrText xml:space="preserve"> REF _Ref136515337 \h </w:instrText>
      </w:r>
      <w:r w:rsidR="00BA4DF9">
        <w:rPr>
          <w:rFonts w:cstheme="minorHAnsi"/>
          <w:sz w:val="24"/>
          <w:szCs w:val="24"/>
        </w:rPr>
      </w:r>
      <w:r w:rsidR="00BA4DF9">
        <w:rPr>
          <w:rFonts w:cstheme="minorHAnsi"/>
          <w:sz w:val="24"/>
          <w:szCs w:val="24"/>
        </w:rPr>
        <w:fldChar w:fldCharType="separate"/>
      </w:r>
      <w:r w:rsidR="00BA4DF9">
        <w:t xml:space="preserve">Figure </w:t>
      </w:r>
      <w:r w:rsidR="00BA4DF9">
        <w:rPr>
          <w:noProof/>
        </w:rPr>
        <w:t>7</w:t>
      </w:r>
      <w:r w:rsidR="00BA4DF9">
        <w:rPr>
          <w:rFonts w:cstheme="minorHAnsi"/>
          <w:sz w:val="24"/>
          <w:szCs w:val="24"/>
        </w:rPr>
        <w:fldChar w:fldCharType="end"/>
      </w:r>
      <w:r w:rsidR="00DE5D95" w:rsidRPr="000F6CC0">
        <w:rPr>
          <w:rFonts w:cstheme="minorHAnsi"/>
          <w:sz w:val="24"/>
          <w:szCs w:val="24"/>
        </w:rPr>
        <w:t>)</w:t>
      </w:r>
      <w:r w:rsidR="009B0258" w:rsidRPr="000F6CC0">
        <w:rPr>
          <w:rFonts w:cstheme="minorHAnsi"/>
          <w:sz w:val="24"/>
          <w:szCs w:val="24"/>
        </w:rPr>
        <w:t xml:space="preserve">. </w:t>
      </w:r>
      <w:r w:rsidR="006A430E" w:rsidRPr="000F6CC0">
        <w:rPr>
          <w:rFonts w:cstheme="minorHAnsi"/>
          <w:sz w:val="24"/>
          <w:szCs w:val="24"/>
        </w:rPr>
        <w:t>For each model we</w:t>
      </w:r>
      <w:r w:rsidR="009B0258" w:rsidRPr="000F6CC0">
        <w:rPr>
          <w:rFonts w:cstheme="minorHAnsi"/>
          <w:sz w:val="24"/>
          <w:szCs w:val="24"/>
        </w:rPr>
        <w:t xml:space="preserve"> used </w:t>
      </w:r>
      <w:r w:rsidR="002A4EB4" w:rsidRPr="000F6CC0">
        <w:rPr>
          <w:rFonts w:cstheme="minorHAnsi"/>
          <w:sz w:val="24"/>
          <w:szCs w:val="24"/>
        </w:rPr>
        <w:t xml:space="preserve">the </w:t>
      </w:r>
      <w:proofErr w:type="gramStart"/>
      <w:r w:rsidR="002A4EB4" w:rsidRPr="000F6CC0">
        <w:rPr>
          <w:rFonts w:cstheme="minorHAnsi"/>
          <w:sz w:val="24"/>
          <w:szCs w:val="24"/>
        </w:rPr>
        <w:t>predict(</w:t>
      </w:r>
      <w:proofErr w:type="gramEnd"/>
      <w:r w:rsidR="002A4EB4" w:rsidRPr="000F6CC0">
        <w:rPr>
          <w:rFonts w:cstheme="minorHAnsi"/>
          <w:sz w:val="24"/>
          <w:szCs w:val="24"/>
        </w:rPr>
        <w:t>) function</w:t>
      </w:r>
      <w:r w:rsidR="0015172E" w:rsidRPr="000F6CC0">
        <w:rPr>
          <w:rFonts w:cstheme="minorHAnsi"/>
          <w:sz w:val="24"/>
          <w:szCs w:val="24"/>
        </w:rPr>
        <w:t xml:space="preserve"> with type = “response”</w:t>
      </w:r>
      <w:r w:rsidR="002A4EB4" w:rsidRPr="000F6CC0">
        <w:rPr>
          <w:rFonts w:cstheme="minorHAnsi"/>
          <w:sz w:val="24"/>
          <w:szCs w:val="24"/>
        </w:rPr>
        <w:t xml:space="preserve"> (</w:t>
      </w:r>
      <w:r w:rsidR="002A4EB4" w:rsidRPr="000F6CC0">
        <w:rPr>
          <w:rFonts w:cstheme="minorHAnsi"/>
          <w:i/>
          <w:iCs/>
          <w:sz w:val="24"/>
          <w:szCs w:val="24"/>
        </w:rPr>
        <w:t>stats</w:t>
      </w:r>
      <w:r w:rsidR="002A4EB4" w:rsidRPr="000F6CC0">
        <w:rPr>
          <w:rFonts w:cstheme="minorHAnsi"/>
          <w:sz w:val="24"/>
          <w:szCs w:val="24"/>
        </w:rPr>
        <w:t xml:space="preserve">, R </w:t>
      </w:r>
      <w:r w:rsidR="006A430E" w:rsidRPr="000F6CC0">
        <w:rPr>
          <w:rFonts w:cstheme="minorHAnsi"/>
          <w:sz w:val="24"/>
          <w:szCs w:val="24"/>
        </w:rPr>
        <w:t>C</w:t>
      </w:r>
      <w:r w:rsidR="002A4EB4" w:rsidRPr="000F6CC0">
        <w:rPr>
          <w:rFonts w:cstheme="minorHAnsi"/>
          <w:sz w:val="24"/>
          <w:szCs w:val="24"/>
        </w:rPr>
        <w:t xml:space="preserve">ore </w:t>
      </w:r>
      <w:r w:rsidR="006A430E" w:rsidRPr="000F6CC0">
        <w:rPr>
          <w:rFonts w:cstheme="minorHAnsi"/>
          <w:sz w:val="24"/>
          <w:szCs w:val="24"/>
        </w:rPr>
        <w:t>T</w:t>
      </w:r>
      <w:r w:rsidR="002A4EB4" w:rsidRPr="000F6CC0">
        <w:rPr>
          <w:rFonts w:cstheme="minorHAnsi"/>
          <w:sz w:val="24"/>
          <w:szCs w:val="24"/>
        </w:rPr>
        <w:t xml:space="preserve">eam 2022) to </w:t>
      </w:r>
      <w:r w:rsidR="008E0300" w:rsidRPr="000F6CC0">
        <w:rPr>
          <w:rFonts w:cstheme="minorHAnsi"/>
          <w:sz w:val="24"/>
          <w:szCs w:val="24"/>
        </w:rPr>
        <w:t xml:space="preserve">calculate the probability </w:t>
      </w:r>
      <w:r w:rsidR="0015172E" w:rsidRPr="000F6CC0">
        <w:rPr>
          <w:rFonts w:cstheme="minorHAnsi"/>
          <w:sz w:val="24"/>
          <w:szCs w:val="24"/>
        </w:rPr>
        <w:t xml:space="preserve">of finding </w:t>
      </w:r>
      <w:r w:rsidR="007F0C07" w:rsidRPr="000F6CC0">
        <w:rPr>
          <w:rFonts w:cstheme="minorHAnsi"/>
          <w:sz w:val="24"/>
          <w:szCs w:val="24"/>
        </w:rPr>
        <w:t>TPG relative abundance proportional to Undisturbed above-ground vegetation or surface seed banks</w:t>
      </w:r>
      <w:r w:rsidR="006A430E" w:rsidRPr="000F6CC0">
        <w:rPr>
          <w:rFonts w:cstheme="minorHAnsi"/>
          <w:sz w:val="24"/>
          <w:szCs w:val="24"/>
        </w:rPr>
        <w:t xml:space="preserve">. </w:t>
      </w:r>
      <w:r w:rsidR="007F0C07" w:rsidRPr="000F6CC0">
        <w:rPr>
          <w:rFonts w:cstheme="minorHAnsi"/>
          <w:sz w:val="24"/>
          <w:szCs w:val="24"/>
        </w:rPr>
        <w:t xml:space="preserve"> </w:t>
      </w:r>
    </w:p>
    <w:p w14:paraId="1783A7EC" w14:textId="77777777" w:rsidR="00AE2E34" w:rsidRPr="001C0EEC" w:rsidRDefault="00AE2E34" w:rsidP="001C0EEC">
      <w:pPr>
        <w:rPr>
          <w:rFonts w:cstheme="minorHAnsi"/>
          <w:sz w:val="24"/>
          <w:szCs w:val="24"/>
        </w:rPr>
      </w:pPr>
    </w:p>
    <w:p w14:paraId="4934A448" w14:textId="1272F0E6" w:rsidR="00DD601F" w:rsidRDefault="00DD601F">
      <w:pPr>
        <w:rPr>
          <w:rFonts w:eastAsia="Times New Roman" w:cstheme="minorHAnsi"/>
          <w:b/>
          <w:bCs/>
          <w:color w:val="2F5496" w:themeColor="accent1" w:themeShade="BF"/>
          <w:sz w:val="24"/>
          <w:szCs w:val="24"/>
        </w:rPr>
      </w:pP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 xml:space="preserve">was </w:t>
      </w:r>
      <w:proofErr w:type="gramStart"/>
      <w:r w:rsidR="00110DBE">
        <w:rPr>
          <w:rFonts w:cstheme="minorHAnsi"/>
          <w:sz w:val="24"/>
          <w:szCs w:val="24"/>
        </w:rPr>
        <w:t>similar</w:t>
      </w:r>
      <w:r w:rsidR="008E5F98" w:rsidRPr="001C0EEC">
        <w:rPr>
          <w:rFonts w:cstheme="minorHAnsi"/>
          <w:sz w:val="24"/>
          <w:szCs w:val="24"/>
        </w:rPr>
        <w:t xml:space="preserve"> to</w:t>
      </w:r>
      <w:proofErr w:type="gramEnd"/>
      <w:r w:rsidR="008E5F98" w:rsidRPr="001C0EEC">
        <w:rPr>
          <w:rFonts w:cstheme="minorHAnsi"/>
          <w:sz w:val="24"/>
          <w:szCs w:val="24"/>
        </w:rPr>
        <w:t xml:space="preserve">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59B8D998" w14:textId="77777777" w:rsidR="00D51898" w:rsidRDefault="00D51898" w:rsidP="00D51898">
      <w:pPr>
        <w:keepNext/>
      </w:pPr>
      <w:r>
        <w:rPr>
          <w:noProof/>
        </w:rPr>
        <w:drawing>
          <wp:inline distT="0" distB="0" distL="0" distR="0" wp14:anchorId="1DD1E41B" wp14:editId="09759805">
            <wp:extent cx="5943599" cy="4754879"/>
            <wp:effectExtent l="0" t="0" r="635" b="8255"/>
            <wp:docPr id="1782380547" name="Picture 178238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0547" name="Picture 178238054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943599" cy="4754879"/>
                    </a:xfrm>
                    <a:prstGeom prst="rect">
                      <a:avLst/>
                    </a:prstGeom>
                    <a:noFill/>
                    <a:ln>
                      <a:noFill/>
                    </a:ln>
                  </pic:spPr>
                </pic:pic>
              </a:graphicData>
            </a:graphic>
          </wp:inline>
        </w:drawing>
      </w:r>
    </w:p>
    <w:p w14:paraId="23808C50" w14:textId="7774B8B5" w:rsidR="00D51898" w:rsidRPr="0071181B" w:rsidRDefault="00D51898" w:rsidP="00D51898">
      <w:pPr>
        <w:pStyle w:val="Caption"/>
        <w:rPr>
          <w:sz w:val="24"/>
          <w:szCs w:val="24"/>
        </w:rPr>
      </w:pPr>
      <w:bookmarkStart w:id="4" w:name="_Ref128237364"/>
      <w:r w:rsidRPr="0071181B">
        <w:rPr>
          <w:sz w:val="24"/>
          <w:szCs w:val="24"/>
        </w:rPr>
        <w:t xml:space="preserve">Figure </w:t>
      </w:r>
      <w:r w:rsidRPr="0071181B">
        <w:rPr>
          <w:sz w:val="24"/>
          <w:szCs w:val="24"/>
        </w:rPr>
        <w:fldChar w:fldCharType="begin"/>
      </w:r>
      <w:r w:rsidRPr="0071181B">
        <w:rPr>
          <w:sz w:val="24"/>
          <w:szCs w:val="24"/>
        </w:rPr>
        <w:instrText xml:space="preserve"> SEQ Figure \* ARABIC </w:instrText>
      </w:r>
      <w:r w:rsidRPr="0071181B">
        <w:rPr>
          <w:sz w:val="24"/>
          <w:szCs w:val="24"/>
        </w:rPr>
        <w:fldChar w:fldCharType="separate"/>
      </w:r>
      <w:r w:rsidR="00925C53" w:rsidRPr="0071181B">
        <w:rPr>
          <w:noProof/>
          <w:sz w:val="24"/>
          <w:szCs w:val="24"/>
        </w:rPr>
        <w:t>3</w:t>
      </w:r>
      <w:r w:rsidRPr="0071181B">
        <w:rPr>
          <w:noProof/>
          <w:sz w:val="24"/>
          <w:szCs w:val="24"/>
        </w:rPr>
        <w:fldChar w:fldCharType="end"/>
      </w:r>
      <w:bookmarkEnd w:id="4"/>
      <w:r w:rsidRPr="0071181B">
        <w:rPr>
          <w:sz w:val="24"/>
          <w:szCs w:val="24"/>
        </w:rPr>
        <w:t xml:space="preserve">. Species richness of native vs. non-native plants among disturbance categories in both Nanaimo and Little Qualicum River Estuaries for both above-ground vegetation and surface seed banks. </w:t>
      </w:r>
    </w:p>
    <w:p w14:paraId="1593A8B7" w14:textId="77777777" w:rsidR="00D51898" w:rsidRDefault="00D51898" w:rsidP="00D51898">
      <w:pPr>
        <w:rPr>
          <w:rFonts w:cstheme="minorHAnsi"/>
          <w:sz w:val="24"/>
          <w:szCs w:val="24"/>
        </w:rPr>
      </w:pPr>
    </w:p>
    <w:p w14:paraId="5CBC2B2D" w14:textId="77777777" w:rsidR="00D51898" w:rsidRPr="001C0EEC" w:rsidRDefault="00D51898" w:rsidP="00D51898">
      <w:pPr>
        <w:rPr>
          <w:rFonts w:cstheme="minorHAnsi"/>
          <w:sz w:val="24"/>
          <w:szCs w:val="24"/>
        </w:rPr>
      </w:pPr>
    </w:p>
    <w:p w14:paraId="39D14E1E" w14:textId="77777777" w:rsidR="00D51898" w:rsidRPr="001C0EEC" w:rsidRDefault="00D51898" w:rsidP="00D51898">
      <w:pPr>
        <w:keepNext/>
        <w:rPr>
          <w:rFonts w:cstheme="minorHAnsi"/>
          <w:sz w:val="24"/>
          <w:szCs w:val="24"/>
        </w:rPr>
      </w:pPr>
      <w:r w:rsidRPr="001C0EEC">
        <w:rPr>
          <w:rFonts w:cstheme="minorHAnsi"/>
          <w:noProof/>
          <w:sz w:val="24"/>
          <w:szCs w:val="24"/>
        </w:rPr>
        <w:drawing>
          <wp:inline distT="0" distB="0" distL="0" distR="0" wp14:anchorId="6B981BCC" wp14:editId="4CED8905">
            <wp:extent cx="5989467" cy="3992978"/>
            <wp:effectExtent l="0" t="0" r="0" b="7620"/>
            <wp:docPr id="282464491" name="Picture 2824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491" name="Picture 28246449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2DAE9689" w14:textId="5B7E0C22" w:rsidR="00D51898" w:rsidRPr="0071181B" w:rsidRDefault="00D51898" w:rsidP="00D51898">
      <w:pPr>
        <w:pStyle w:val="Caption"/>
        <w:rPr>
          <w:rFonts w:cstheme="minorHAnsi"/>
          <w:sz w:val="24"/>
          <w:szCs w:val="24"/>
        </w:rPr>
      </w:pPr>
      <w:bookmarkStart w:id="5" w:name="_Ref112945173"/>
      <w:r w:rsidRPr="0071181B">
        <w:rPr>
          <w:rFonts w:cstheme="minorHAnsi"/>
          <w:sz w:val="24"/>
          <w:szCs w:val="24"/>
        </w:rPr>
        <w:t xml:space="preserve">Figure </w:t>
      </w:r>
      <w:r w:rsidRPr="0071181B">
        <w:rPr>
          <w:rFonts w:cstheme="minorHAnsi"/>
          <w:sz w:val="24"/>
          <w:szCs w:val="24"/>
        </w:rPr>
        <w:fldChar w:fldCharType="begin"/>
      </w:r>
      <w:r w:rsidRPr="0071181B">
        <w:rPr>
          <w:rFonts w:cstheme="minorHAnsi"/>
          <w:sz w:val="24"/>
          <w:szCs w:val="24"/>
        </w:rPr>
        <w:instrText xml:space="preserve"> SEQ Figure \* ARABIC </w:instrText>
      </w:r>
      <w:r w:rsidRPr="0071181B">
        <w:rPr>
          <w:rFonts w:cstheme="minorHAnsi"/>
          <w:sz w:val="24"/>
          <w:szCs w:val="24"/>
        </w:rPr>
        <w:fldChar w:fldCharType="separate"/>
      </w:r>
      <w:r w:rsidR="00925C53" w:rsidRPr="0071181B">
        <w:rPr>
          <w:rFonts w:cstheme="minorHAnsi"/>
          <w:noProof/>
          <w:sz w:val="24"/>
          <w:szCs w:val="24"/>
        </w:rPr>
        <w:t>4</w:t>
      </w:r>
      <w:r w:rsidRPr="0071181B">
        <w:rPr>
          <w:rFonts w:cstheme="minorHAnsi"/>
          <w:noProof/>
          <w:sz w:val="24"/>
          <w:szCs w:val="24"/>
        </w:rPr>
        <w:fldChar w:fldCharType="end"/>
      </w:r>
      <w:bookmarkEnd w:id="5"/>
      <w:r w:rsidRPr="0071181B">
        <w:rPr>
          <w:rFonts w:cstheme="minorHAnsi"/>
          <w:sz w:val="24"/>
          <w:szCs w:val="24"/>
        </w:rPr>
        <w:t xml:space="preserve">. Above-ground cover abundance of key functional group ‘tall, perennial graminoids’ is not significantly different from undisturbed (reference) sites after 10 years. However, indicator species analysis reveals this above-ground cover is dominated by non-native graminoid species </w:t>
      </w:r>
      <w:r w:rsidRPr="0071181B">
        <w:rPr>
          <w:rFonts w:cstheme="minorHAnsi"/>
          <w:i w:val="0"/>
          <w:sz w:val="24"/>
          <w:szCs w:val="24"/>
        </w:rPr>
        <w:t>Agrostis stolonifera</w:t>
      </w:r>
      <w:r w:rsidRPr="0071181B">
        <w:rPr>
          <w:rFonts w:cstheme="minorHAnsi"/>
          <w:sz w:val="24"/>
          <w:szCs w:val="24"/>
        </w:rPr>
        <w:t>. Moreover, seed bank abundance of tall, perennial graminoids is significantly higher in 10-year old exclosures compared to other disturbance conditions, including undisturbed (reference) sites. Notably, there is a nearly equal abundance of non-native and native graminoid seed in 10-year old exclosures, and significantly greater representation of non-native than native graminoid seed in Undisturbed sites in Little Qualicum Estuary.</w:t>
      </w:r>
    </w:p>
    <w:p w14:paraId="1E9F77FF" w14:textId="77777777" w:rsidR="00D51898" w:rsidRDefault="00D51898">
      <w:pPr>
        <w:ind w:firstLine="720"/>
        <w:rPr>
          <w:rFonts w:cstheme="minorHAnsi"/>
          <w:sz w:val="24"/>
          <w:szCs w:val="24"/>
        </w:rPr>
      </w:pPr>
    </w:p>
    <w:p w14:paraId="41E36025" w14:textId="69135538" w:rsidR="00791B74" w:rsidRDefault="006F3F7A" w:rsidP="0036026B">
      <w:pPr>
        <w:ind w:firstLine="720"/>
        <w:rPr>
          <w:rFonts w:cstheme="minorHAnsi"/>
          <w:sz w:val="24"/>
          <w:szCs w:val="24"/>
        </w:rPr>
      </w:pPr>
      <w:r>
        <w:rPr>
          <w:rFonts w:cstheme="minorHAnsi"/>
          <w:sz w:val="24"/>
          <w:szCs w:val="24"/>
        </w:rPr>
        <w:t>Above-ground vegetation in u</w:t>
      </w:r>
      <w:r w:rsidR="004B344D" w:rsidRPr="001C0EEC">
        <w:rPr>
          <w:rFonts w:cstheme="minorHAnsi"/>
          <w:sz w:val="24"/>
          <w:szCs w:val="24"/>
        </w:rPr>
        <w:t>ndisturbed sites in both estuaries</w:t>
      </w:r>
      <w:r w:rsidR="00FF13CA">
        <w:rPr>
          <w:rFonts w:cstheme="minorHAnsi"/>
          <w:sz w:val="24"/>
          <w:szCs w:val="24"/>
        </w:rPr>
        <w:t xml:space="preserve"> (n = 8)</w:t>
      </w:r>
      <w:r w:rsidR="006106A3">
        <w:rPr>
          <w:rFonts w:cstheme="minorHAnsi"/>
          <w:sz w:val="24"/>
          <w:szCs w:val="24"/>
        </w:rPr>
        <w:t xml:space="preserve"> </w:t>
      </w:r>
      <w:r>
        <w:rPr>
          <w:rFonts w:cstheme="minorHAnsi"/>
          <w:sz w:val="24"/>
          <w:szCs w:val="24"/>
        </w:rPr>
        <w:t xml:space="preserve">was </w:t>
      </w:r>
      <w:r w:rsidR="006106A3">
        <w:rPr>
          <w:rFonts w:cstheme="minorHAnsi"/>
          <w:sz w:val="24"/>
          <w:szCs w:val="24"/>
        </w:rPr>
        <w:t xml:space="preserve">dominated by </w:t>
      </w:r>
      <w:r w:rsidR="004B344D" w:rsidRPr="001C0EEC">
        <w:rPr>
          <w:rFonts w:cstheme="minorHAnsi"/>
          <w:sz w:val="24"/>
          <w:szCs w:val="24"/>
        </w:rPr>
        <w:t xml:space="preserve">several TPGs (non-native </w:t>
      </w:r>
      <w:r w:rsidR="004B344D" w:rsidRPr="001C0EEC">
        <w:rPr>
          <w:rFonts w:cstheme="minorHAnsi"/>
          <w:i/>
          <w:iCs/>
          <w:sz w:val="24"/>
          <w:szCs w:val="24"/>
        </w:rPr>
        <w:t>Agrostis stolonifera</w:t>
      </w:r>
      <w:r w:rsidR="004B344D" w:rsidRPr="001C0EEC">
        <w:rPr>
          <w:rFonts w:cstheme="minorHAnsi"/>
          <w:sz w:val="24"/>
          <w:szCs w:val="24"/>
        </w:rPr>
        <w:t xml:space="preserve">, and native species </w:t>
      </w:r>
      <w:r w:rsidR="004B344D">
        <w:rPr>
          <w:rFonts w:cstheme="minorHAnsi"/>
          <w:i/>
          <w:iCs/>
          <w:sz w:val="24"/>
          <w:szCs w:val="24"/>
        </w:rPr>
        <w:t>C</w:t>
      </w:r>
      <w:r w:rsidR="00867E8C">
        <w:rPr>
          <w:rFonts w:cstheme="minorHAnsi"/>
          <w:i/>
          <w:iCs/>
          <w:sz w:val="24"/>
          <w:szCs w:val="24"/>
        </w:rPr>
        <w:t>arex</w:t>
      </w:r>
      <w:r w:rsidR="004B344D" w:rsidRPr="001C0EEC">
        <w:rPr>
          <w:rFonts w:cstheme="minorHAnsi"/>
          <w:i/>
          <w:iCs/>
          <w:sz w:val="24"/>
          <w:szCs w:val="24"/>
        </w:rPr>
        <w:t xml:space="preserve"> lyngbyei</w:t>
      </w:r>
      <w:r w:rsidR="004B344D" w:rsidRPr="001C0EEC">
        <w:rPr>
          <w:rFonts w:cstheme="minorHAnsi"/>
          <w:sz w:val="24"/>
          <w:szCs w:val="24"/>
        </w:rPr>
        <w:t xml:space="preserve"> and </w:t>
      </w:r>
      <w:r w:rsidR="004B344D" w:rsidRPr="001C0EEC">
        <w:rPr>
          <w:rFonts w:cstheme="minorHAnsi"/>
          <w:i/>
          <w:iCs/>
          <w:sz w:val="24"/>
          <w:szCs w:val="24"/>
        </w:rPr>
        <w:t>Juncus balticus</w:t>
      </w:r>
      <w:r w:rsidR="004B344D" w:rsidRPr="001C0EEC">
        <w:rPr>
          <w:rFonts w:cstheme="minorHAnsi"/>
          <w:sz w:val="24"/>
          <w:szCs w:val="24"/>
        </w:rPr>
        <w:t>)</w:t>
      </w:r>
      <w:r w:rsidR="00F73671">
        <w:rPr>
          <w:rFonts w:cstheme="minorHAnsi"/>
          <w:sz w:val="24"/>
          <w:szCs w:val="24"/>
        </w:rPr>
        <w:t>,</w:t>
      </w:r>
      <w:r w:rsidR="004B344D" w:rsidRPr="001C0EEC">
        <w:rPr>
          <w:rFonts w:cstheme="minorHAnsi"/>
          <w:sz w:val="24"/>
          <w:szCs w:val="24"/>
        </w:rPr>
        <w:t xml:space="preserve"> in addition to native broadleaf flowering species </w:t>
      </w:r>
      <w:r w:rsidR="004B344D" w:rsidRPr="001C0EEC">
        <w:rPr>
          <w:rFonts w:cstheme="minorHAnsi"/>
          <w:i/>
          <w:iCs/>
          <w:sz w:val="24"/>
          <w:szCs w:val="24"/>
        </w:rPr>
        <w:t>Potentilla pacifica</w:t>
      </w:r>
      <w:r w:rsidR="004B344D" w:rsidRPr="001C0EEC">
        <w:rPr>
          <w:rFonts w:cstheme="minorHAnsi"/>
          <w:sz w:val="24"/>
          <w:szCs w:val="24"/>
        </w:rPr>
        <w:t xml:space="preserve"> in LQRE, and </w:t>
      </w:r>
      <w:r w:rsidR="004B344D" w:rsidRPr="001C0EEC">
        <w:rPr>
          <w:rFonts w:cstheme="minorHAnsi"/>
          <w:i/>
          <w:iCs/>
          <w:sz w:val="24"/>
          <w:szCs w:val="24"/>
        </w:rPr>
        <w:t>Symphyotrichum subspicatum</w:t>
      </w:r>
      <w:r w:rsidR="004B344D" w:rsidRPr="001C0EEC">
        <w:rPr>
          <w:rFonts w:cstheme="minorHAnsi"/>
          <w:sz w:val="24"/>
          <w:szCs w:val="24"/>
        </w:rPr>
        <w:t xml:space="preserve"> in both estuaries (</w:t>
      </w:r>
      <w:r w:rsidR="004B344D" w:rsidRPr="001C0EEC">
        <w:rPr>
          <w:rFonts w:cstheme="minorHAnsi"/>
          <w:sz w:val="24"/>
          <w:szCs w:val="24"/>
        </w:rPr>
        <w:fldChar w:fldCharType="begin"/>
      </w:r>
      <w:r w:rsidR="004B344D" w:rsidRPr="001C0EEC">
        <w:rPr>
          <w:rFonts w:cstheme="minorHAnsi"/>
          <w:sz w:val="24"/>
          <w:szCs w:val="24"/>
        </w:rPr>
        <w:instrText xml:space="preserve"> REF _Ref127953458 \h </w:instrText>
      </w:r>
      <w:r w:rsidR="004B344D" w:rsidRPr="001C0EEC">
        <w:rPr>
          <w:rFonts w:cstheme="minorHAnsi"/>
          <w:sz w:val="24"/>
          <w:szCs w:val="24"/>
        </w:rPr>
      </w:r>
      <w:r w:rsidR="004B344D"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4B344D" w:rsidRPr="001C0EEC">
        <w:rPr>
          <w:rFonts w:cstheme="minorHAnsi"/>
          <w:sz w:val="24"/>
          <w:szCs w:val="24"/>
        </w:rPr>
        <w:fldChar w:fldCharType="end"/>
      </w:r>
      <w:r w:rsidR="004B344D" w:rsidRPr="001C0EEC">
        <w:rPr>
          <w:rFonts w:cstheme="minorHAnsi"/>
          <w:sz w:val="24"/>
          <w:szCs w:val="24"/>
        </w:rPr>
        <w:t xml:space="preserve">).  The 10-year old exclosures in LQRE </w:t>
      </w:r>
      <w:r w:rsidR="00FF13CA">
        <w:rPr>
          <w:rFonts w:cstheme="minorHAnsi"/>
          <w:sz w:val="24"/>
          <w:szCs w:val="24"/>
        </w:rPr>
        <w:t xml:space="preserve">(n = 4) </w:t>
      </w:r>
      <w:r w:rsidR="004B344D" w:rsidRPr="001C0EEC">
        <w:rPr>
          <w:rFonts w:cstheme="minorHAnsi"/>
          <w:sz w:val="24"/>
          <w:szCs w:val="24"/>
        </w:rPr>
        <w:t xml:space="preserve">shared similar dominant species, however non-native </w:t>
      </w:r>
      <w:r w:rsidR="004B344D" w:rsidRPr="001C0EEC">
        <w:rPr>
          <w:rFonts w:cstheme="minorHAnsi"/>
          <w:i/>
          <w:iCs/>
          <w:sz w:val="24"/>
          <w:szCs w:val="24"/>
        </w:rPr>
        <w:t>A. stolonifera</w:t>
      </w:r>
      <w:r w:rsidR="004B344D" w:rsidRPr="001C0EEC">
        <w:rPr>
          <w:rFonts w:cstheme="minorHAnsi"/>
          <w:sz w:val="24"/>
          <w:szCs w:val="24"/>
        </w:rPr>
        <w:t xml:space="preserve"> had greater abundance than native </w:t>
      </w:r>
      <w:r w:rsidR="004B344D" w:rsidRPr="001C0EEC">
        <w:rPr>
          <w:rFonts w:cstheme="minorHAnsi"/>
          <w:i/>
          <w:iCs/>
          <w:sz w:val="24"/>
          <w:szCs w:val="24"/>
        </w:rPr>
        <w:t>C. lyngbyei</w:t>
      </w:r>
      <w:r w:rsidR="004B344D" w:rsidRPr="001C0EEC">
        <w:rPr>
          <w:rFonts w:cstheme="minorHAnsi"/>
          <w:sz w:val="24"/>
          <w:szCs w:val="24"/>
        </w:rPr>
        <w:t xml:space="preserve">; native TPG </w:t>
      </w:r>
      <w:r w:rsidR="0055091E">
        <w:rPr>
          <w:rFonts w:cstheme="minorHAnsi"/>
          <w:i/>
          <w:iCs/>
          <w:sz w:val="24"/>
          <w:szCs w:val="24"/>
        </w:rPr>
        <w:t>J.</w:t>
      </w:r>
      <w:r w:rsidR="0055091E" w:rsidRPr="001C0EEC">
        <w:rPr>
          <w:rFonts w:cstheme="minorHAnsi"/>
          <w:i/>
          <w:iCs/>
          <w:sz w:val="24"/>
          <w:szCs w:val="24"/>
        </w:rPr>
        <w:t xml:space="preserve"> </w:t>
      </w:r>
      <w:r w:rsidR="004B344D" w:rsidRPr="001C0EEC">
        <w:rPr>
          <w:rFonts w:cstheme="minorHAnsi"/>
          <w:i/>
          <w:iCs/>
          <w:sz w:val="24"/>
          <w:szCs w:val="24"/>
        </w:rPr>
        <w:t>balticus</w:t>
      </w:r>
      <w:r w:rsidR="004B344D" w:rsidRPr="001C0EEC">
        <w:rPr>
          <w:rFonts w:cstheme="minorHAnsi"/>
          <w:sz w:val="24"/>
          <w:szCs w:val="24"/>
        </w:rPr>
        <w:t xml:space="preserve"> was not dominant, and </w:t>
      </w:r>
      <w:r w:rsidR="004B344D" w:rsidRPr="001C0EEC">
        <w:rPr>
          <w:rFonts w:cstheme="minorHAnsi"/>
          <w:i/>
          <w:iCs/>
          <w:sz w:val="24"/>
          <w:szCs w:val="24"/>
        </w:rPr>
        <w:t>S. subspicatum</w:t>
      </w:r>
      <w:r w:rsidR="004B344D" w:rsidRPr="001C0EEC">
        <w:rPr>
          <w:rFonts w:cstheme="minorHAnsi"/>
          <w:sz w:val="24"/>
          <w:szCs w:val="24"/>
        </w:rPr>
        <w:t xml:space="preserve"> was not prese</w:t>
      </w:r>
      <w:r w:rsidR="004B344D"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w:t>
      </w:r>
      <w:r w:rsidR="0059607D" w:rsidRPr="007113B4">
        <w:rPr>
          <w:rFonts w:cstheme="minorHAnsi"/>
          <w:sz w:val="24"/>
          <w:szCs w:val="24"/>
        </w:rPr>
        <w:lastRenderedPageBreak/>
        <w:t xml:space="preserve">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w:t>
      </w:r>
      <w:r w:rsidR="00112C95">
        <w:rPr>
          <w:rFonts w:cstheme="minorHAnsi"/>
          <w:i/>
          <w:iCs/>
          <w:sz w:val="24"/>
          <w:szCs w:val="24"/>
        </w:rPr>
        <w:t>riglochin</w:t>
      </w:r>
      <w:r w:rsidR="00B80B3B" w:rsidRPr="007113B4">
        <w:rPr>
          <w:rFonts w:cstheme="minorHAnsi"/>
          <w:i/>
          <w:iCs/>
          <w:sz w:val="24"/>
          <w:szCs w:val="24"/>
        </w:rPr>
        <w:t xml:space="preserve">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09D87CE2" w14:textId="15DFC519" w:rsidR="00FB5E66" w:rsidRPr="0071181B" w:rsidRDefault="00FB5E66" w:rsidP="00FB5E66">
      <w:pPr>
        <w:pStyle w:val="Caption"/>
        <w:keepNext/>
        <w:rPr>
          <w:rFonts w:cstheme="minorHAnsi"/>
          <w:sz w:val="24"/>
          <w:szCs w:val="24"/>
        </w:rPr>
      </w:pPr>
      <w:bookmarkStart w:id="6" w:name="_Ref132032693"/>
      <w:r w:rsidRPr="0071181B">
        <w:rPr>
          <w:rFonts w:cstheme="minorHAnsi"/>
          <w:sz w:val="24"/>
          <w:szCs w:val="24"/>
        </w:rPr>
        <w:t xml:space="preserve">Table </w:t>
      </w:r>
      <w:r w:rsidRPr="0071181B">
        <w:rPr>
          <w:rFonts w:cstheme="minorHAnsi"/>
          <w:sz w:val="24"/>
          <w:szCs w:val="24"/>
        </w:rPr>
        <w:fldChar w:fldCharType="begin"/>
      </w:r>
      <w:r w:rsidRPr="0071181B">
        <w:rPr>
          <w:rFonts w:cstheme="minorHAnsi"/>
          <w:sz w:val="24"/>
          <w:szCs w:val="24"/>
        </w:rPr>
        <w:instrText xml:space="preserve"> SEQ Table \* ARABIC </w:instrText>
      </w:r>
      <w:r w:rsidRPr="0071181B">
        <w:rPr>
          <w:rFonts w:cstheme="minorHAnsi"/>
          <w:sz w:val="24"/>
          <w:szCs w:val="24"/>
        </w:rPr>
        <w:fldChar w:fldCharType="separate"/>
      </w:r>
      <w:r w:rsidR="00E74B64" w:rsidRPr="0071181B">
        <w:rPr>
          <w:rFonts w:cstheme="minorHAnsi"/>
          <w:noProof/>
          <w:sz w:val="24"/>
          <w:szCs w:val="24"/>
        </w:rPr>
        <w:t>2</w:t>
      </w:r>
      <w:r w:rsidRPr="0071181B">
        <w:rPr>
          <w:rFonts w:cstheme="minorHAnsi"/>
          <w:sz w:val="24"/>
          <w:szCs w:val="24"/>
        </w:rPr>
        <w:fldChar w:fldCharType="end"/>
      </w:r>
      <w:bookmarkEnd w:id="6"/>
      <w:r w:rsidRPr="0071181B">
        <w:rPr>
          <w:rFonts w:cstheme="minorHAnsi"/>
          <w:sz w:val="24"/>
          <w:szCs w:val="24"/>
        </w:rPr>
        <w:t>. Indicator species analysis identified which species significantly characterize the above-ground vegetation (left panel) and surface seed bank (right panel) for each disturbance condition of “recently disturbed” (1-year old exclosures and Grubbed sites) and “recovered” (10-year old exclosures), and Undisturbed sites.</w:t>
      </w:r>
      <w:r w:rsidR="00DA352F" w:rsidRPr="0071181B">
        <w:rPr>
          <w:rFonts w:cstheme="minorHAnsi"/>
          <w:sz w:val="24"/>
          <w:szCs w:val="24"/>
        </w:rPr>
        <w:t xml:space="preserve"> No species significantly indicated surface seed banks in 1-year old exclosures.</w:t>
      </w:r>
      <w:r w:rsidRPr="0071181B">
        <w:rPr>
          <w:rFonts w:cstheme="minorHAnsi"/>
          <w:sz w:val="24"/>
          <w:szCs w:val="24"/>
        </w:rPr>
        <w:t xml:space="preserve"> Non-native species are indicated by asterisk (*); tall perennial graminoids indicated by plus sign (</w:t>
      </w:r>
      <w:r w:rsidRPr="0071181B">
        <w:rPr>
          <w:rFonts w:cstheme="minorHAnsi"/>
          <w:sz w:val="24"/>
          <w:szCs w:val="24"/>
          <w:vertAlign w:val="superscript"/>
        </w:rPr>
        <w:t>+</w:t>
      </w:r>
      <w:r w:rsidRPr="0071181B">
        <w:rPr>
          <w:rFonts w:cstheme="minorHAnsi"/>
          <w:sz w:val="24"/>
          <w:szCs w:val="24"/>
        </w:rPr>
        <w:t>).</w:t>
      </w:r>
    </w:p>
    <w:tbl>
      <w:tblPr>
        <w:tblW w:w="9420" w:type="dxa"/>
        <w:tblLook w:val="04A0" w:firstRow="1" w:lastRow="0" w:firstColumn="1" w:lastColumn="0" w:noHBand="0" w:noVBand="1"/>
      </w:tblPr>
      <w:tblGrid>
        <w:gridCol w:w="1463"/>
        <w:gridCol w:w="2325"/>
        <w:gridCol w:w="792"/>
        <w:gridCol w:w="320"/>
        <w:gridCol w:w="1495"/>
        <w:gridCol w:w="2215"/>
        <w:gridCol w:w="810"/>
      </w:tblGrid>
      <w:tr w:rsidR="00FB5E66" w:rsidRPr="00930EEA" w14:paraId="509A283A" w14:textId="77777777" w:rsidTr="0004711A">
        <w:trPr>
          <w:trHeight w:val="372"/>
        </w:trPr>
        <w:tc>
          <w:tcPr>
            <w:tcW w:w="4580" w:type="dxa"/>
            <w:gridSpan w:val="3"/>
            <w:tcBorders>
              <w:top w:val="nil"/>
              <w:left w:val="nil"/>
              <w:bottom w:val="double" w:sz="6" w:space="0" w:color="auto"/>
              <w:right w:val="nil"/>
            </w:tcBorders>
            <w:shd w:val="clear" w:color="auto" w:fill="auto"/>
            <w:noWrap/>
            <w:vAlign w:val="bottom"/>
            <w:hideMark/>
          </w:tcPr>
          <w:p w14:paraId="513B8F0A" w14:textId="77777777" w:rsidR="00FB5E66" w:rsidRPr="00930EEA" w:rsidRDefault="00FB5E66" w:rsidP="0004711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Above Ground Vegetation</w:t>
            </w:r>
          </w:p>
        </w:tc>
        <w:tc>
          <w:tcPr>
            <w:tcW w:w="320" w:type="dxa"/>
            <w:tcBorders>
              <w:top w:val="nil"/>
              <w:left w:val="nil"/>
              <w:bottom w:val="double" w:sz="6" w:space="0" w:color="auto"/>
              <w:right w:val="nil"/>
            </w:tcBorders>
            <w:shd w:val="clear" w:color="auto" w:fill="auto"/>
            <w:noWrap/>
            <w:vAlign w:val="bottom"/>
            <w:hideMark/>
          </w:tcPr>
          <w:p w14:paraId="74EB6186" w14:textId="77777777" w:rsidR="00FB5E66" w:rsidRPr="00930EEA" w:rsidRDefault="00FB5E66" w:rsidP="0004711A">
            <w:pPr>
              <w:spacing w:after="0" w:line="240" w:lineRule="auto"/>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 </w:t>
            </w:r>
          </w:p>
        </w:tc>
        <w:tc>
          <w:tcPr>
            <w:tcW w:w="4520" w:type="dxa"/>
            <w:gridSpan w:val="3"/>
            <w:tcBorders>
              <w:top w:val="nil"/>
              <w:left w:val="nil"/>
              <w:bottom w:val="double" w:sz="6" w:space="0" w:color="auto"/>
              <w:right w:val="nil"/>
            </w:tcBorders>
            <w:shd w:val="clear" w:color="auto" w:fill="auto"/>
            <w:noWrap/>
            <w:vAlign w:val="bottom"/>
            <w:hideMark/>
          </w:tcPr>
          <w:p w14:paraId="05094B4B" w14:textId="77777777" w:rsidR="00FB5E66" w:rsidRPr="00930EEA" w:rsidRDefault="00FB5E66" w:rsidP="0004711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Below Ground Seed Bank</w:t>
            </w:r>
          </w:p>
        </w:tc>
      </w:tr>
      <w:tr w:rsidR="00FB5E66" w:rsidRPr="00930EEA" w14:paraId="314E1BFE" w14:textId="77777777" w:rsidTr="0004711A">
        <w:trPr>
          <w:trHeight w:val="312"/>
        </w:trPr>
        <w:tc>
          <w:tcPr>
            <w:tcW w:w="1463" w:type="dxa"/>
            <w:tcBorders>
              <w:top w:val="nil"/>
              <w:left w:val="nil"/>
              <w:bottom w:val="single" w:sz="8" w:space="0" w:color="auto"/>
              <w:right w:val="nil"/>
            </w:tcBorders>
            <w:shd w:val="clear" w:color="auto" w:fill="auto"/>
            <w:vAlign w:val="center"/>
            <w:hideMark/>
          </w:tcPr>
          <w:p w14:paraId="45062AD0" w14:textId="77777777" w:rsidR="00FB5E66" w:rsidRPr="00930EEA" w:rsidRDefault="00FB5E66" w:rsidP="0004711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325" w:type="dxa"/>
            <w:tcBorders>
              <w:top w:val="nil"/>
              <w:left w:val="nil"/>
              <w:bottom w:val="single" w:sz="8" w:space="0" w:color="auto"/>
              <w:right w:val="nil"/>
            </w:tcBorders>
            <w:shd w:val="clear" w:color="auto" w:fill="auto"/>
            <w:noWrap/>
            <w:vAlign w:val="center"/>
            <w:hideMark/>
          </w:tcPr>
          <w:p w14:paraId="18A53D10" w14:textId="77777777" w:rsidR="00FB5E66" w:rsidRPr="00930EEA" w:rsidRDefault="00FB5E66" w:rsidP="0004711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792" w:type="dxa"/>
            <w:tcBorders>
              <w:top w:val="nil"/>
              <w:left w:val="nil"/>
              <w:bottom w:val="single" w:sz="8" w:space="0" w:color="auto"/>
              <w:right w:val="nil"/>
            </w:tcBorders>
            <w:shd w:val="clear" w:color="auto" w:fill="auto"/>
            <w:noWrap/>
            <w:vAlign w:val="center"/>
            <w:hideMark/>
          </w:tcPr>
          <w:p w14:paraId="16245DF1" w14:textId="77777777" w:rsidR="00FB5E66" w:rsidRPr="00930EEA" w:rsidRDefault="00FB5E66" w:rsidP="0004711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c>
          <w:tcPr>
            <w:tcW w:w="320" w:type="dxa"/>
            <w:tcBorders>
              <w:top w:val="nil"/>
              <w:left w:val="nil"/>
              <w:bottom w:val="nil"/>
              <w:right w:val="nil"/>
            </w:tcBorders>
            <w:shd w:val="clear" w:color="000000" w:fill="E7E6E6"/>
            <w:noWrap/>
            <w:vAlign w:val="bottom"/>
            <w:hideMark/>
          </w:tcPr>
          <w:p w14:paraId="0C3492D6"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tcBorders>
              <w:top w:val="nil"/>
              <w:left w:val="nil"/>
              <w:bottom w:val="single" w:sz="8" w:space="0" w:color="auto"/>
              <w:right w:val="nil"/>
            </w:tcBorders>
            <w:shd w:val="clear" w:color="auto" w:fill="auto"/>
            <w:vAlign w:val="center"/>
            <w:hideMark/>
          </w:tcPr>
          <w:p w14:paraId="57F1DCA1" w14:textId="77777777" w:rsidR="00FB5E66" w:rsidRPr="00930EEA" w:rsidRDefault="00FB5E66" w:rsidP="0004711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215" w:type="dxa"/>
            <w:tcBorders>
              <w:top w:val="nil"/>
              <w:left w:val="nil"/>
              <w:bottom w:val="single" w:sz="8" w:space="0" w:color="auto"/>
              <w:right w:val="nil"/>
            </w:tcBorders>
            <w:shd w:val="clear" w:color="auto" w:fill="auto"/>
            <w:noWrap/>
            <w:vAlign w:val="center"/>
            <w:hideMark/>
          </w:tcPr>
          <w:p w14:paraId="74A9F1DD" w14:textId="77777777" w:rsidR="00FB5E66" w:rsidRPr="00930EEA" w:rsidRDefault="00FB5E66" w:rsidP="0004711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810" w:type="dxa"/>
            <w:tcBorders>
              <w:top w:val="nil"/>
              <w:left w:val="nil"/>
              <w:bottom w:val="single" w:sz="8" w:space="0" w:color="auto"/>
              <w:right w:val="nil"/>
            </w:tcBorders>
            <w:shd w:val="clear" w:color="auto" w:fill="auto"/>
            <w:noWrap/>
            <w:vAlign w:val="center"/>
            <w:hideMark/>
          </w:tcPr>
          <w:p w14:paraId="36B0A246" w14:textId="77777777" w:rsidR="00FB5E66" w:rsidRPr="00930EEA" w:rsidRDefault="00FB5E66" w:rsidP="0004711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r>
      <w:tr w:rsidR="00FB5E66" w:rsidRPr="00930EEA" w14:paraId="5EB80A3C"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1C949A78"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325" w:type="dxa"/>
            <w:tcBorders>
              <w:top w:val="nil"/>
              <w:left w:val="nil"/>
              <w:bottom w:val="single" w:sz="4" w:space="0" w:color="auto"/>
              <w:right w:val="nil"/>
            </w:tcBorders>
            <w:shd w:val="clear" w:color="auto" w:fill="auto"/>
            <w:noWrap/>
            <w:vAlign w:val="bottom"/>
            <w:hideMark/>
          </w:tcPr>
          <w:p w14:paraId="0BF6B41B" w14:textId="06386147" w:rsidR="00FB5E66" w:rsidRPr="000F6CC0" w:rsidRDefault="00FB5E66" w:rsidP="0004711A">
            <w:pPr>
              <w:spacing w:after="0" w:line="240" w:lineRule="auto"/>
              <w:rPr>
                <w:rFonts w:ascii="Calibri" w:eastAsia="Times New Roman" w:hAnsi="Calibri" w:cs="Calibri"/>
                <w:i/>
                <w:iCs/>
                <w:color w:val="000000"/>
                <w:vertAlign w:val="superscript"/>
                <w:lang w:val="en-CA" w:eastAsia="en-CA"/>
              </w:rPr>
            </w:pPr>
            <w:r w:rsidRPr="00930EEA">
              <w:rPr>
                <w:rFonts w:ascii="Calibri" w:eastAsia="Times New Roman" w:hAnsi="Calibri" w:cs="Calibri"/>
                <w:i/>
                <w:iCs/>
                <w:color w:val="000000"/>
                <w:lang w:val="en-CA" w:eastAsia="en-CA"/>
              </w:rPr>
              <w:t>Juncus balticus</w:t>
            </w:r>
            <w:r>
              <w:rPr>
                <w:rFonts w:ascii="Calibri" w:eastAsia="Times New Roman" w:hAnsi="Calibri" w:cs="Calibri"/>
                <w:i/>
                <w:iCs/>
                <w:color w:val="000000"/>
                <w:vertAlign w:val="superscript"/>
                <w:lang w:val="en-CA" w:eastAsia="en-CA"/>
              </w:rPr>
              <w:t>+</w:t>
            </w:r>
          </w:p>
        </w:tc>
        <w:tc>
          <w:tcPr>
            <w:tcW w:w="792" w:type="dxa"/>
            <w:tcBorders>
              <w:top w:val="nil"/>
              <w:left w:val="nil"/>
              <w:bottom w:val="single" w:sz="4" w:space="0" w:color="auto"/>
              <w:right w:val="nil"/>
            </w:tcBorders>
            <w:shd w:val="clear" w:color="auto" w:fill="auto"/>
            <w:noWrap/>
            <w:vAlign w:val="bottom"/>
            <w:hideMark/>
          </w:tcPr>
          <w:p w14:paraId="1268205E"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3FAE5E3C"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1F620475"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215" w:type="dxa"/>
            <w:tcBorders>
              <w:top w:val="nil"/>
              <w:left w:val="nil"/>
              <w:bottom w:val="single" w:sz="4" w:space="0" w:color="auto"/>
              <w:right w:val="nil"/>
            </w:tcBorders>
            <w:shd w:val="clear" w:color="auto" w:fill="auto"/>
            <w:noWrap/>
            <w:vAlign w:val="bottom"/>
            <w:hideMark/>
          </w:tcPr>
          <w:p w14:paraId="0E51BC1F" w14:textId="75DA96A1" w:rsidR="00FB5E66" w:rsidRPr="000F6CC0" w:rsidRDefault="00FB5E66" w:rsidP="0004711A">
            <w:pPr>
              <w:spacing w:after="0" w:line="240" w:lineRule="auto"/>
              <w:rPr>
                <w:rFonts w:ascii="Calibri" w:eastAsia="Times New Roman" w:hAnsi="Calibri" w:cs="Calibri"/>
                <w:i/>
                <w:iCs/>
                <w:color w:val="000000"/>
                <w:vertAlign w:val="superscript"/>
                <w:lang w:val="en-CA" w:eastAsia="en-CA"/>
              </w:rPr>
            </w:pPr>
            <w:r w:rsidRPr="00930EEA">
              <w:rPr>
                <w:rFonts w:ascii="Calibri" w:eastAsia="Times New Roman" w:hAnsi="Calibri" w:cs="Calibri"/>
                <w:i/>
                <w:iCs/>
                <w:color w:val="000000"/>
                <w:lang w:val="en-CA" w:eastAsia="en-CA"/>
              </w:rPr>
              <w:t>Carex lyngbyei</w:t>
            </w:r>
            <w:r>
              <w:rPr>
                <w:rFonts w:ascii="Calibri" w:eastAsia="Times New Roman" w:hAnsi="Calibri" w:cs="Calibri"/>
                <w:i/>
                <w:iCs/>
                <w:color w:val="000000"/>
                <w:vertAlign w:val="superscript"/>
                <w:lang w:val="en-CA" w:eastAsia="en-CA"/>
              </w:rPr>
              <w:t>+</w:t>
            </w:r>
          </w:p>
        </w:tc>
        <w:tc>
          <w:tcPr>
            <w:tcW w:w="810" w:type="dxa"/>
            <w:tcBorders>
              <w:top w:val="nil"/>
              <w:left w:val="nil"/>
              <w:bottom w:val="single" w:sz="4" w:space="0" w:color="auto"/>
              <w:right w:val="nil"/>
            </w:tcBorders>
            <w:shd w:val="clear" w:color="auto" w:fill="auto"/>
            <w:noWrap/>
            <w:vAlign w:val="bottom"/>
            <w:hideMark/>
          </w:tcPr>
          <w:p w14:paraId="70AAACE7"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FB5E66" w:rsidRPr="00930EEA" w14:paraId="49CB7972" w14:textId="77777777" w:rsidTr="0004711A">
        <w:trPr>
          <w:trHeight w:val="288"/>
        </w:trPr>
        <w:tc>
          <w:tcPr>
            <w:tcW w:w="1463" w:type="dxa"/>
            <w:vMerge/>
            <w:tcBorders>
              <w:top w:val="nil"/>
              <w:left w:val="nil"/>
              <w:bottom w:val="single" w:sz="8" w:space="0" w:color="000000"/>
              <w:right w:val="nil"/>
            </w:tcBorders>
            <w:vAlign w:val="center"/>
            <w:hideMark/>
          </w:tcPr>
          <w:p w14:paraId="556D846D"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57E2143" w14:textId="41971707" w:rsidR="00FB5E66" w:rsidRPr="000F6CC0" w:rsidRDefault="00FB5E66" w:rsidP="0004711A">
            <w:pPr>
              <w:spacing w:after="0" w:line="240" w:lineRule="auto"/>
              <w:rPr>
                <w:rFonts w:ascii="Calibri" w:eastAsia="Times New Roman" w:hAnsi="Calibri" w:cs="Calibri"/>
                <w:i/>
                <w:iCs/>
                <w:color w:val="000000"/>
                <w:vertAlign w:val="superscript"/>
                <w:lang w:val="en-CA" w:eastAsia="en-CA"/>
              </w:rPr>
            </w:pPr>
            <w:r w:rsidRPr="00930EEA">
              <w:rPr>
                <w:rFonts w:ascii="Calibri" w:eastAsia="Times New Roman" w:hAnsi="Calibri" w:cs="Calibri"/>
                <w:i/>
                <w:iCs/>
                <w:color w:val="000000"/>
                <w:lang w:val="en-CA" w:eastAsia="en-CA"/>
              </w:rPr>
              <w:t>Carex lyngbyei</w:t>
            </w:r>
            <w:r>
              <w:rPr>
                <w:rFonts w:ascii="Calibri" w:eastAsia="Times New Roman" w:hAnsi="Calibri" w:cs="Calibri"/>
                <w:i/>
                <w:iCs/>
                <w:color w:val="000000"/>
                <w:vertAlign w:val="superscript"/>
                <w:lang w:val="en-CA" w:eastAsia="en-CA"/>
              </w:rPr>
              <w:t>+</w:t>
            </w:r>
          </w:p>
        </w:tc>
        <w:tc>
          <w:tcPr>
            <w:tcW w:w="792" w:type="dxa"/>
            <w:tcBorders>
              <w:top w:val="nil"/>
              <w:left w:val="nil"/>
              <w:bottom w:val="single" w:sz="4" w:space="0" w:color="auto"/>
              <w:right w:val="nil"/>
            </w:tcBorders>
            <w:shd w:val="clear" w:color="auto" w:fill="auto"/>
            <w:noWrap/>
            <w:vAlign w:val="bottom"/>
            <w:hideMark/>
          </w:tcPr>
          <w:p w14:paraId="32CEF51C"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489E10FB"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72FE56E8"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2258E770"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810" w:type="dxa"/>
            <w:tcBorders>
              <w:top w:val="nil"/>
              <w:left w:val="nil"/>
              <w:bottom w:val="single" w:sz="4" w:space="0" w:color="auto"/>
              <w:right w:val="nil"/>
            </w:tcBorders>
            <w:shd w:val="clear" w:color="auto" w:fill="auto"/>
            <w:noWrap/>
            <w:vAlign w:val="bottom"/>
            <w:hideMark/>
          </w:tcPr>
          <w:p w14:paraId="47B36F8E"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r>
      <w:tr w:rsidR="00FB5E66" w:rsidRPr="00930EEA" w14:paraId="7CB68351" w14:textId="77777777" w:rsidTr="0004711A">
        <w:trPr>
          <w:trHeight w:val="291"/>
        </w:trPr>
        <w:tc>
          <w:tcPr>
            <w:tcW w:w="1463" w:type="dxa"/>
            <w:vMerge/>
            <w:tcBorders>
              <w:top w:val="nil"/>
              <w:left w:val="nil"/>
              <w:bottom w:val="single" w:sz="8" w:space="0" w:color="000000"/>
              <w:right w:val="nil"/>
            </w:tcBorders>
            <w:vAlign w:val="center"/>
            <w:hideMark/>
          </w:tcPr>
          <w:p w14:paraId="1DFEE29B"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6482621"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792" w:type="dxa"/>
            <w:tcBorders>
              <w:top w:val="nil"/>
              <w:left w:val="nil"/>
              <w:bottom w:val="single" w:sz="8" w:space="0" w:color="auto"/>
              <w:right w:val="nil"/>
            </w:tcBorders>
            <w:shd w:val="clear" w:color="auto" w:fill="auto"/>
            <w:noWrap/>
            <w:vAlign w:val="bottom"/>
            <w:hideMark/>
          </w:tcPr>
          <w:p w14:paraId="28EBA751"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737E9468"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5A104CA5"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3E594150" w14:textId="5793147D" w:rsidR="00FB5E66" w:rsidRPr="000F6CC0" w:rsidRDefault="00FB5E66" w:rsidP="0004711A">
            <w:pPr>
              <w:spacing w:after="0" w:line="240" w:lineRule="auto"/>
              <w:rPr>
                <w:rFonts w:ascii="Calibri" w:eastAsia="Times New Roman" w:hAnsi="Calibri" w:cs="Calibri"/>
                <w:i/>
                <w:iCs/>
                <w:color w:val="000000"/>
                <w:vertAlign w:val="superscript"/>
                <w:lang w:val="en-CA" w:eastAsia="en-CA"/>
              </w:rPr>
            </w:pPr>
            <w:r w:rsidRPr="00930EEA">
              <w:rPr>
                <w:rFonts w:ascii="Calibri" w:eastAsia="Times New Roman" w:hAnsi="Calibri" w:cs="Calibri"/>
                <w:i/>
                <w:iCs/>
                <w:color w:val="000000"/>
                <w:lang w:val="en-CA" w:eastAsia="en-CA"/>
              </w:rPr>
              <w:t>Juncus articulatus</w:t>
            </w:r>
            <w:r>
              <w:rPr>
                <w:rFonts w:ascii="Calibri" w:eastAsia="Times New Roman" w:hAnsi="Calibri" w:cs="Calibri"/>
                <w:i/>
                <w:iCs/>
                <w:color w:val="000000"/>
                <w:vertAlign w:val="superscript"/>
                <w:lang w:val="en-CA" w:eastAsia="en-CA"/>
              </w:rPr>
              <w:t>+</w:t>
            </w:r>
          </w:p>
        </w:tc>
        <w:tc>
          <w:tcPr>
            <w:tcW w:w="810" w:type="dxa"/>
            <w:tcBorders>
              <w:top w:val="nil"/>
              <w:left w:val="nil"/>
              <w:bottom w:val="single" w:sz="8" w:space="0" w:color="auto"/>
              <w:right w:val="nil"/>
            </w:tcBorders>
            <w:shd w:val="clear" w:color="auto" w:fill="auto"/>
            <w:noWrap/>
            <w:vAlign w:val="bottom"/>
            <w:hideMark/>
          </w:tcPr>
          <w:p w14:paraId="012B7F12"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FB5E66" w:rsidRPr="00930EEA" w14:paraId="100BB44B"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00D8B9F6"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325" w:type="dxa"/>
            <w:tcBorders>
              <w:top w:val="nil"/>
              <w:left w:val="nil"/>
              <w:bottom w:val="nil"/>
              <w:right w:val="nil"/>
            </w:tcBorders>
            <w:shd w:val="clear" w:color="auto" w:fill="auto"/>
            <w:noWrap/>
            <w:vAlign w:val="center"/>
            <w:hideMark/>
          </w:tcPr>
          <w:p w14:paraId="1562B0DE" w14:textId="1CE336C9" w:rsidR="00FB5E66" w:rsidRPr="000F6CC0" w:rsidRDefault="00FB5E66" w:rsidP="0004711A">
            <w:pPr>
              <w:spacing w:after="0" w:line="240" w:lineRule="auto"/>
              <w:rPr>
                <w:rFonts w:ascii="Calibri" w:eastAsia="Times New Roman" w:hAnsi="Calibri" w:cs="Calibri"/>
                <w:i/>
                <w:iCs/>
                <w:color w:val="000000"/>
                <w:vertAlign w:val="superscript"/>
                <w:lang w:val="en-CA" w:eastAsia="en-CA"/>
              </w:rPr>
            </w:pPr>
            <w:r w:rsidRPr="00930EEA">
              <w:rPr>
                <w:rFonts w:ascii="Calibri" w:eastAsia="Times New Roman" w:hAnsi="Calibri" w:cs="Calibri"/>
                <w:i/>
                <w:iCs/>
                <w:color w:val="000000"/>
                <w:lang w:val="en-CA" w:eastAsia="en-CA"/>
              </w:rPr>
              <w:t>Agrostis stolonifera*</w:t>
            </w:r>
            <w:r>
              <w:rPr>
                <w:rFonts w:ascii="Calibri" w:eastAsia="Times New Roman" w:hAnsi="Calibri" w:cs="Calibri"/>
                <w:i/>
                <w:iCs/>
                <w:color w:val="000000"/>
                <w:vertAlign w:val="superscript"/>
                <w:lang w:val="en-CA" w:eastAsia="en-CA"/>
              </w:rPr>
              <w:t>+</w:t>
            </w:r>
          </w:p>
        </w:tc>
        <w:tc>
          <w:tcPr>
            <w:tcW w:w="792" w:type="dxa"/>
            <w:tcBorders>
              <w:top w:val="nil"/>
              <w:left w:val="nil"/>
              <w:bottom w:val="nil"/>
              <w:right w:val="nil"/>
            </w:tcBorders>
            <w:shd w:val="clear" w:color="auto" w:fill="auto"/>
            <w:noWrap/>
            <w:vAlign w:val="center"/>
            <w:hideMark/>
          </w:tcPr>
          <w:p w14:paraId="0627E55B"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3969595"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02F55C32"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215" w:type="dxa"/>
            <w:tcBorders>
              <w:top w:val="nil"/>
              <w:left w:val="nil"/>
              <w:bottom w:val="nil"/>
              <w:right w:val="nil"/>
            </w:tcBorders>
            <w:shd w:val="clear" w:color="auto" w:fill="auto"/>
            <w:noWrap/>
            <w:vAlign w:val="bottom"/>
            <w:hideMark/>
          </w:tcPr>
          <w:p w14:paraId="19DEAAE8" w14:textId="01F809DB" w:rsidR="00FB5E66" w:rsidRPr="000F6CC0" w:rsidRDefault="00FB5E66" w:rsidP="0004711A">
            <w:pPr>
              <w:spacing w:after="0" w:line="240" w:lineRule="auto"/>
              <w:rPr>
                <w:rFonts w:ascii="Calibri" w:eastAsia="Times New Roman" w:hAnsi="Calibri" w:cs="Calibri"/>
                <w:i/>
                <w:iCs/>
                <w:color w:val="000000"/>
                <w:vertAlign w:val="superscript"/>
                <w:lang w:val="en-CA" w:eastAsia="en-CA"/>
              </w:rPr>
            </w:pPr>
            <w:r w:rsidRPr="00930EEA">
              <w:rPr>
                <w:rFonts w:ascii="Calibri" w:eastAsia="Times New Roman" w:hAnsi="Calibri" w:cs="Calibri"/>
                <w:i/>
                <w:iCs/>
                <w:color w:val="000000"/>
                <w:lang w:val="en-CA" w:eastAsia="en-CA"/>
              </w:rPr>
              <w:t>Juncus balticus</w:t>
            </w:r>
            <w:r>
              <w:rPr>
                <w:rFonts w:ascii="Calibri" w:eastAsia="Times New Roman" w:hAnsi="Calibri" w:cs="Calibri"/>
                <w:i/>
                <w:iCs/>
                <w:color w:val="000000"/>
                <w:vertAlign w:val="superscript"/>
                <w:lang w:val="en-CA" w:eastAsia="en-CA"/>
              </w:rPr>
              <w:t>+</w:t>
            </w:r>
          </w:p>
        </w:tc>
        <w:tc>
          <w:tcPr>
            <w:tcW w:w="810" w:type="dxa"/>
            <w:tcBorders>
              <w:top w:val="nil"/>
              <w:left w:val="nil"/>
              <w:bottom w:val="nil"/>
              <w:right w:val="nil"/>
            </w:tcBorders>
            <w:shd w:val="clear" w:color="auto" w:fill="auto"/>
            <w:noWrap/>
            <w:vAlign w:val="bottom"/>
            <w:hideMark/>
          </w:tcPr>
          <w:p w14:paraId="0E4F375D"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FB5E66" w:rsidRPr="00930EEA" w14:paraId="6FDF9CFE" w14:textId="77777777" w:rsidTr="0004711A">
        <w:trPr>
          <w:trHeight w:val="288"/>
        </w:trPr>
        <w:tc>
          <w:tcPr>
            <w:tcW w:w="1463" w:type="dxa"/>
            <w:vMerge/>
            <w:tcBorders>
              <w:top w:val="nil"/>
              <w:left w:val="nil"/>
              <w:bottom w:val="single" w:sz="8" w:space="0" w:color="000000"/>
              <w:right w:val="nil"/>
            </w:tcBorders>
            <w:vAlign w:val="center"/>
            <w:hideMark/>
          </w:tcPr>
          <w:p w14:paraId="2C105BFE"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0AA5E256"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Potentilla pacifica</w:t>
            </w:r>
          </w:p>
        </w:tc>
        <w:tc>
          <w:tcPr>
            <w:tcW w:w="792" w:type="dxa"/>
            <w:tcBorders>
              <w:top w:val="nil"/>
              <w:left w:val="nil"/>
              <w:bottom w:val="nil"/>
              <w:right w:val="nil"/>
            </w:tcBorders>
            <w:shd w:val="clear" w:color="auto" w:fill="auto"/>
            <w:noWrap/>
            <w:vAlign w:val="center"/>
            <w:hideMark/>
          </w:tcPr>
          <w:p w14:paraId="18E8C686"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3514CEE2"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7A518386"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242F9A33" w14:textId="706B643E" w:rsidR="00FB5E66" w:rsidRPr="000F6CC0" w:rsidRDefault="00FB5E66" w:rsidP="0004711A">
            <w:pPr>
              <w:spacing w:after="0" w:line="240" w:lineRule="auto"/>
              <w:rPr>
                <w:rFonts w:ascii="Calibri" w:eastAsia="Times New Roman" w:hAnsi="Calibri" w:cs="Calibri"/>
                <w:i/>
                <w:iCs/>
                <w:color w:val="000000"/>
                <w:vertAlign w:val="superscript"/>
                <w:lang w:val="en-CA" w:eastAsia="en-CA"/>
              </w:rPr>
            </w:pPr>
            <w:r w:rsidRPr="00930EEA">
              <w:rPr>
                <w:rFonts w:ascii="Calibri" w:eastAsia="Times New Roman" w:hAnsi="Calibri" w:cs="Calibri"/>
                <w:i/>
                <w:iCs/>
                <w:color w:val="000000"/>
                <w:lang w:val="en-CA" w:eastAsia="en-CA"/>
              </w:rPr>
              <w:t>Agrostis stolonifera*</w:t>
            </w:r>
            <w:r>
              <w:rPr>
                <w:rFonts w:ascii="Calibri" w:eastAsia="Times New Roman" w:hAnsi="Calibri" w:cs="Calibri"/>
                <w:i/>
                <w:iCs/>
                <w:color w:val="000000"/>
                <w:vertAlign w:val="superscript"/>
                <w:lang w:val="en-CA" w:eastAsia="en-CA"/>
              </w:rPr>
              <w:t>+</w:t>
            </w:r>
          </w:p>
        </w:tc>
        <w:tc>
          <w:tcPr>
            <w:tcW w:w="810" w:type="dxa"/>
            <w:tcBorders>
              <w:top w:val="single" w:sz="4" w:space="0" w:color="auto"/>
              <w:left w:val="nil"/>
              <w:bottom w:val="single" w:sz="4" w:space="0" w:color="auto"/>
              <w:right w:val="nil"/>
            </w:tcBorders>
            <w:shd w:val="clear" w:color="auto" w:fill="auto"/>
            <w:noWrap/>
            <w:vAlign w:val="center"/>
            <w:hideMark/>
          </w:tcPr>
          <w:p w14:paraId="513B6D5E"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FB5E66" w:rsidRPr="00930EEA" w14:paraId="5489129E" w14:textId="77777777" w:rsidTr="0004711A">
        <w:trPr>
          <w:trHeight w:val="300"/>
        </w:trPr>
        <w:tc>
          <w:tcPr>
            <w:tcW w:w="1463" w:type="dxa"/>
            <w:vMerge/>
            <w:tcBorders>
              <w:top w:val="nil"/>
              <w:left w:val="nil"/>
              <w:bottom w:val="single" w:sz="8" w:space="0" w:color="000000"/>
              <w:right w:val="nil"/>
            </w:tcBorders>
            <w:vAlign w:val="center"/>
            <w:hideMark/>
          </w:tcPr>
          <w:p w14:paraId="7096A10D"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AD5566"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792" w:type="dxa"/>
            <w:tcBorders>
              <w:top w:val="nil"/>
              <w:left w:val="nil"/>
              <w:bottom w:val="single" w:sz="8" w:space="0" w:color="auto"/>
              <w:right w:val="nil"/>
            </w:tcBorders>
            <w:shd w:val="clear" w:color="auto" w:fill="auto"/>
            <w:noWrap/>
            <w:vAlign w:val="center"/>
            <w:hideMark/>
          </w:tcPr>
          <w:p w14:paraId="5DB216A0"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320" w:type="dxa"/>
            <w:tcBorders>
              <w:top w:val="nil"/>
              <w:left w:val="nil"/>
              <w:bottom w:val="nil"/>
              <w:right w:val="nil"/>
            </w:tcBorders>
            <w:shd w:val="clear" w:color="000000" w:fill="E7E6E6"/>
            <w:noWrap/>
            <w:vAlign w:val="bottom"/>
            <w:hideMark/>
          </w:tcPr>
          <w:p w14:paraId="141AD989"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65181557"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67F789C3"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810" w:type="dxa"/>
            <w:tcBorders>
              <w:top w:val="nil"/>
              <w:left w:val="nil"/>
              <w:bottom w:val="single" w:sz="8" w:space="0" w:color="auto"/>
              <w:right w:val="nil"/>
            </w:tcBorders>
            <w:shd w:val="clear" w:color="auto" w:fill="auto"/>
            <w:noWrap/>
            <w:vAlign w:val="bottom"/>
            <w:hideMark/>
          </w:tcPr>
          <w:p w14:paraId="1E6CF1E8"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FB5E66" w:rsidRPr="00930EEA" w14:paraId="74CE8307" w14:textId="77777777" w:rsidTr="0004711A">
        <w:trPr>
          <w:trHeight w:val="300"/>
        </w:trPr>
        <w:tc>
          <w:tcPr>
            <w:tcW w:w="1463" w:type="dxa"/>
            <w:vMerge w:val="restart"/>
            <w:tcBorders>
              <w:top w:val="nil"/>
              <w:left w:val="nil"/>
              <w:bottom w:val="single" w:sz="8" w:space="0" w:color="000000"/>
              <w:right w:val="nil"/>
            </w:tcBorders>
            <w:shd w:val="clear" w:color="auto" w:fill="auto"/>
            <w:vAlign w:val="center"/>
            <w:hideMark/>
          </w:tcPr>
          <w:p w14:paraId="299C203A"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325" w:type="dxa"/>
            <w:tcBorders>
              <w:top w:val="nil"/>
              <w:left w:val="nil"/>
              <w:bottom w:val="single" w:sz="4" w:space="0" w:color="auto"/>
              <w:right w:val="nil"/>
            </w:tcBorders>
            <w:shd w:val="clear" w:color="auto" w:fill="auto"/>
            <w:noWrap/>
            <w:vAlign w:val="bottom"/>
            <w:hideMark/>
          </w:tcPr>
          <w:p w14:paraId="658D08F7"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Spergularia canadensis</w:t>
            </w:r>
          </w:p>
        </w:tc>
        <w:tc>
          <w:tcPr>
            <w:tcW w:w="792" w:type="dxa"/>
            <w:tcBorders>
              <w:top w:val="nil"/>
              <w:left w:val="nil"/>
              <w:bottom w:val="single" w:sz="4" w:space="0" w:color="auto"/>
              <w:right w:val="nil"/>
            </w:tcBorders>
            <w:shd w:val="clear" w:color="auto" w:fill="auto"/>
            <w:noWrap/>
            <w:vAlign w:val="bottom"/>
            <w:hideMark/>
          </w:tcPr>
          <w:p w14:paraId="6E9DD8E6"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3896E258"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0F762E4D"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215" w:type="dxa"/>
            <w:tcBorders>
              <w:top w:val="nil"/>
              <w:left w:val="nil"/>
              <w:bottom w:val="nil"/>
              <w:right w:val="nil"/>
            </w:tcBorders>
            <w:shd w:val="clear" w:color="auto" w:fill="auto"/>
            <w:noWrap/>
            <w:vAlign w:val="bottom"/>
            <w:hideMark/>
          </w:tcPr>
          <w:p w14:paraId="43DAFBC4"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nil"/>
              <w:right w:val="nil"/>
            </w:tcBorders>
            <w:shd w:val="clear" w:color="auto" w:fill="auto"/>
            <w:noWrap/>
            <w:vAlign w:val="bottom"/>
            <w:hideMark/>
          </w:tcPr>
          <w:p w14:paraId="42F96618"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FB5E66" w:rsidRPr="00930EEA" w14:paraId="4F695494" w14:textId="77777777" w:rsidTr="0004711A">
        <w:trPr>
          <w:trHeight w:val="300"/>
        </w:trPr>
        <w:tc>
          <w:tcPr>
            <w:tcW w:w="1463" w:type="dxa"/>
            <w:vMerge/>
            <w:tcBorders>
              <w:top w:val="nil"/>
              <w:left w:val="nil"/>
              <w:bottom w:val="single" w:sz="8" w:space="0" w:color="000000"/>
              <w:right w:val="nil"/>
            </w:tcBorders>
            <w:vAlign w:val="center"/>
            <w:hideMark/>
          </w:tcPr>
          <w:p w14:paraId="31859B5B"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6DA5B69E"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Glaux maritima</w:t>
            </w:r>
          </w:p>
        </w:tc>
        <w:tc>
          <w:tcPr>
            <w:tcW w:w="792" w:type="dxa"/>
            <w:tcBorders>
              <w:top w:val="nil"/>
              <w:left w:val="nil"/>
              <w:bottom w:val="single" w:sz="8" w:space="0" w:color="auto"/>
              <w:right w:val="nil"/>
            </w:tcBorders>
            <w:shd w:val="clear" w:color="auto" w:fill="auto"/>
            <w:noWrap/>
            <w:vAlign w:val="bottom"/>
            <w:hideMark/>
          </w:tcPr>
          <w:p w14:paraId="095BACF5"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c>
          <w:tcPr>
            <w:tcW w:w="320" w:type="dxa"/>
            <w:tcBorders>
              <w:top w:val="nil"/>
              <w:left w:val="nil"/>
              <w:bottom w:val="nil"/>
              <w:right w:val="nil"/>
            </w:tcBorders>
            <w:shd w:val="clear" w:color="000000" w:fill="E7E6E6"/>
            <w:noWrap/>
            <w:vAlign w:val="center"/>
            <w:hideMark/>
          </w:tcPr>
          <w:p w14:paraId="1D06F9AA"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2FA4AD40"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5B973675"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single" w:sz="8" w:space="0" w:color="auto"/>
              <w:right w:val="nil"/>
            </w:tcBorders>
            <w:shd w:val="clear" w:color="auto" w:fill="auto"/>
            <w:noWrap/>
            <w:vAlign w:val="bottom"/>
            <w:hideMark/>
          </w:tcPr>
          <w:p w14:paraId="531107E9"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FB5E66" w:rsidRPr="00930EEA" w14:paraId="59224B88" w14:textId="77777777" w:rsidTr="0004711A">
        <w:trPr>
          <w:trHeight w:val="288"/>
        </w:trPr>
        <w:tc>
          <w:tcPr>
            <w:tcW w:w="1463" w:type="dxa"/>
            <w:vMerge w:val="restart"/>
            <w:tcBorders>
              <w:top w:val="nil"/>
              <w:left w:val="nil"/>
              <w:bottom w:val="single" w:sz="4" w:space="0" w:color="000000"/>
              <w:right w:val="nil"/>
            </w:tcBorders>
            <w:shd w:val="clear" w:color="auto" w:fill="auto"/>
            <w:vAlign w:val="center"/>
            <w:hideMark/>
          </w:tcPr>
          <w:p w14:paraId="16DE90ED"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325" w:type="dxa"/>
            <w:tcBorders>
              <w:top w:val="nil"/>
              <w:left w:val="nil"/>
              <w:bottom w:val="single" w:sz="4" w:space="0" w:color="auto"/>
              <w:right w:val="nil"/>
            </w:tcBorders>
            <w:shd w:val="clear" w:color="auto" w:fill="auto"/>
            <w:noWrap/>
            <w:vAlign w:val="bottom"/>
            <w:hideMark/>
          </w:tcPr>
          <w:p w14:paraId="736AA1CC"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Eleocharis parvula</w:t>
            </w:r>
          </w:p>
        </w:tc>
        <w:tc>
          <w:tcPr>
            <w:tcW w:w="792" w:type="dxa"/>
            <w:tcBorders>
              <w:top w:val="nil"/>
              <w:left w:val="nil"/>
              <w:bottom w:val="single" w:sz="4" w:space="0" w:color="auto"/>
              <w:right w:val="nil"/>
            </w:tcBorders>
            <w:shd w:val="clear" w:color="auto" w:fill="auto"/>
            <w:noWrap/>
            <w:vAlign w:val="bottom"/>
            <w:hideMark/>
          </w:tcPr>
          <w:p w14:paraId="5CCDF6CF"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64824C06"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4" w:space="0" w:color="000000"/>
              <w:right w:val="nil"/>
            </w:tcBorders>
            <w:shd w:val="clear" w:color="auto" w:fill="auto"/>
            <w:vAlign w:val="center"/>
            <w:hideMark/>
          </w:tcPr>
          <w:p w14:paraId="75AB6070"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215" w:type="dxa"/>
            <w:tcBorders>
              <w:top w:val="nil"/>
              <w:left w:val="nil"/>
              <w:bottom w:val="nil"/>
              <w:right w:val="nil"/>
            </w:tcBorders>
            <w:shd w:val="clear" w:color="auto" w:fill="auto"/>
            <w:noWrap/>
            <w:vAlign w:val="center"/>
            <w:hideMark/>
          </w:tcPr>
          <w:p w14:paraId="4A9F95DC"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Salicornia depressa</w:t>
            </w:r>
          </w:p>
        </w:tc>
        <w:tc>
          <w:tcPr>
            <w:tcW w:w="810" w:type="dxa"/>
            <w:tcBorders>
              <w:top w:val="nil"/>
              <w:left w:val="nil"/>
              <w:bottom w:val="nil"/>
              <w:right w:val="nil"/>
            </w:tcBorders>
            <w:shd w:val="clear" w:color="auto" w:fill="auto"/>
            <w:noWrap/>
            <w:vAlign w:val="center"/>
            <w:hideMark/>
          </w:tcPr>
          <w:p w14:paraId="6744E56C"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FB5E66" w:rsidRPr="00930EEA" w14:paraId="07B97945" w14:textId="77777777" w:rsidTr="0004711A">
        <w:trPr>
          <w:trHeight w:val="288"/>
        </w:trPr>
        <w:tc>
          <w:tcPr>
            <w:tcW w:w="1463" w:type="dxa"/>
            <w:vMerge/>
            <w:tcBorders>
              <w:top w:val="nil"/>
              <w:left w:val="nil"/>
              <w:bottom w:val="single" w:sz="4" w:space="0" w:color="000000"/>
              <w:right w:val="nil"/>
            </w:tcBorders>
            <w:vAlign w:val="center"/>
            <w:hideMark/>
          </w:tcPr>
          <w:p w14:paraId="13B87E72"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7D78D51"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792" w:type="dxa"/>
            <w:tcBorders>
              <w:top w:val="nil"/>
              <w:left w:val="nil"/>
              <w:bottom w:val="single" w:sz="4" w:space="0" w:color="auto"/>
              <w:right w:val="nil"/>
            </w:tcBorders>
            <w:shd w:val="clear" w:color="auto" w:fill="auto"/>
            <w:noWrap/>
            <w:vAlign w:val="bottom"/>
            <w:hideMark/>
          </w:tcPr>
          <w:p w14:paraId="13553538"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single" w:sz="4" w:space="0" w:color="auto"/>
              <w:right w:val="nil"/>
            </w:tcBorders>
            <w:shd w:val="clear" w:color="000000" w:fill="E7E6E6"/>
            <w:noWrap/>
            <w:vAlign w:val="bottom"/>
            <w:hideMark/>
          </w:tcPr>
          <w:p w14:paraId="46E7622F" w14:textId="77777777" w:rsidR="00FB5E66" w:rsidRPr="00930EEA" w:rsidRDefault="00FB5E66" w:rsidP="0004711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4" w:space="0" w:color="000000"/>
              <w:right w:val="nil"/>
            </w:tcBorders>
            <w:vAlign w:val="center"/>
            <w:hideMark/>
          </w:tcPr>
          <w:p w14:paraId="35AE91CC" w14:textId="77777777" w:rsidR="00FB5E66" w:rsidRPr="00930EEA" w:rsidRDefault="00FB5E66" w:rsidP="0004711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051C0818" w14:textId="77777777" w:rsidR="00FB5E66" w:rsidRPr="00930EEA" w:rsidRDefault="00FB5E66" w:rsidP="0004711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810" w:type="dxa"/>
            <w:tcBorders>
              <w:top w:val="nil"/>
              <w:left w:val="nil"/>
              <w:bottom w:val="single" w:sz="4" w:space="0" w:color="auto"/>
              <w:right w:val="nil"/>
            </w:tcBorders>
            <w:shd w:val="clear" w:color="auto" w:fill="auto"/>
            <w:noWrap/>
            <w:vAlign w:val="center"/>
            <w:hideMark/>
          </w:tcPr>
          <w:p w14:paraId="1F6F310D" w14:textId="77777777" w:rsidR="00FB5E66" w:rsidRPr="00930EEA" w:rsidRDefault="00FB5E66" w:rsidP="0004711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bl>
    <w:p w14:paraId="0CDF1A61" w14:textId="77777777" w:rsidR="00FB5E66" w:rsidRDefault="00FB5E66" w:rsidP="0036026B">
      <w:pPr>
        <w:ind w:firstLine="720"/>
        <w:rPr>
          <w:rFonts w:cstheme="minorHAnsi"/>
          <w:sz w:val="24"/>
          <w:szCs w:val="24"/>
        </w:rPr>
      </w:pPr>
    </w:p>
    <w:p w14:paraId="151D7CFE" w14:textId="77777777" w:rsidR="005874E1" w:rsidRDefault="005874E1" w:rsidP="0036026B">
      <w:pPr>
        <w:ind w:firstLine="720"/>
        <w:rPr>
          <w:rFonts w:cstheme="minorHAnsi"/>
          <w:sz w:val="24"/>
          <w:szCs w:val="24"/>
        </w:rPr>
      </w:pPr>
    </w:p>
    <w:p w14:paraId="76FCE16B" w14:textId="77777777" w:rsidR="003D3FD4" w:rsidRDefault="003D3FD4" w:rsidP="0036026B">
      <w:pPr>
        <w:ind w:firstLine="720"/>
        <w:rPr>
          <w:rFonts w:cstheme="minorHAnsi"/>
          <w:sz w:val="24"/>
          <w:szCs w:val="24"/>
        </w:rPr>
      </w:pPr>
    </w:p>
    <w:p w14:paraId="7F9DA4C9" w14:textId="77777777" w:rsidR="003D3FD4" w:rsidRDefault="003D3FD4" w:rsidP="0036026B">
      <w:pPr>
        <w:ind w:firstLine="720"/>
        <w:rPr>
          <w:rFonts w:cstheme="minorHAnsi"/>
          <w:sz w:val="24"/>
          <w:szCs w:val="24"/>
        </w:rPr>
      </w:pPr>
    </w:p>
    <w:p w14:paraId="757543C2" w14:textId="77777777" w:rsidR="003D3FD4" w:rsidRDefault="003D3FD4" w:rsidP="0036026B">
      <w:pPr>
        <w:ind w:firstLine="720"/>
        <w:rPr>
          <w:rFonts w:cstheme="minorHAnsi"/>
          <w:sz w:val="24"/>
          <w:szCs w:val="24"/>
        </w:rPr>
      </w:pPr>
    </w:p>
    <w:p w14:paraId="34B290DC" w14:textId="77777777" w:rsidR="00FB5E66" w:rsidRPr="001C0EEC" w:rsidRDefault="00FB5E66" w:rsidP="00FB5E66">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6A4CDF0C" wp14:editId="46E3C885">
            <wp:extent cx="6260257" cy="3756154"/>
            <wp:effectExtent l="0" t="0" r="7620" b="0"/>
            <wp:docPr id="286997773" name="Picture 28699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97773" name="Picture 28699777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260257" cy="3756154"/>
                    </a:xfrm>
                    <a:prstGeom prst="rect">
                      <a:avLst/>
                    </a:prstGeom>
                  </pic:spPr>
                </pic:pic>
              </a:graphicData>
            </a:graphic>
          </wp:inline>
        </w:drawing>
      </w:r>
    </w:p>
    <w:p w14:paraId="2E64B9F9" w14:textId="1278D99D" w:rsidR="00FB5E66" w:rsidRDefault="00FB5E66" w:rsidP="000F6CC0">
      <w:pPr>
        <w:pStyle w:val="Caption"/>
      </w:pPr>
      <w:bookmarkStart w:id="7" w:name="_Ref127953458"/>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925C53">
        <w:rPr>
          <w:rFonts w:cstheme="minorHAnsi"/>
          <w:noProof/>
          <w:sz w:val="24"/>
          <w:szCs w:val="24"/>
        </w:rPr>
        <w:t>5</w:t>
      </w:r>
      <w:r w:rsidRPr="001C0EEC">
        <w:rPr>
          <w:rFonts w:cstheme="minorHAnsi"/>
          <w:sz w:val="24"/>
          <w:szCs w:val="24"/>
        </w:rPr>
        <w:fldChar w:fldCharType="end"/>
      </w:r>
      <w:bookmarkEnd w:id="7"/>
      <w:r w:rsidRPr="001C0EEC">
        <w:rPr>
          <w:rFonts w:cstheme="minorHAnsi"/>
          <w:sz w:val="24"/>
          <w:szCs w:val="24"/>
        </w:rPr>
        <w:t>. Mean relative abundance of</w:t>
      </w:r>
      <w:r w:rsidR="00675420">
        <w:rPr>
          <w:rFonts w:cstheme="minorHAnsi"/>
          <w:sz w:val="24"/>
          <w:szCs w:val="24"/>
        </w:rPr>
        <w:t xml:space="preserve"> </w:t>
      </w:r>
      <w:r w:rsidR="0026161E">
        <w:rPr>
          <w:rFonts w:cstheme="minorHAnsi"/>
          <w:sz w:val="24"/>
          <w:szCs w:val="24"/>
        </w:rPr>
        <w:t>species</w:t>
      </w:r>
      <w:r w:rsidR="00675420">
        <w:rPr>
          <w:rFonts w:cstheme="minorHAnsi"/>
          <w:sz w:val="24"/>
          <w:szCs w:val="24"/>
        </w:rPr>
        <w:t xml:space="preserve"> identified in indicator species analysis </w:t>
      </w:r>
      <w:r w:rsidRPr="001C0EEC">
        <w:rPr>
          <w:rFonts w:cstheme="minorHAnsi"/>
          <w:sz w:val="24"/>
          <w:szCs w:val="24"/>
        </w:rPr>
        <w:t xml:space="preserve">in above-ground vegetation and surface seed bank at each estuary sampled. </w:t>
      </w:r>
      <w:r w:rsidR="00827752">
        <w:rPr>
          <w:rFonts w:cstheme="minorHAnsi"/>
          <w:sz w:val="24"/>
          <w:szCs w:val="24"/>
        </w:rPr>
        <w:t xml:space="preserve">Non-native species indicated with (*). </w:t>
      </w:r>
      <w:r w:rsidRPr="001C0EEC">
        <w:rPr>
          <w:rFonts w:cstheme="minorHAnsi"/>
          <w:sz w:val="24"/>
          <w:szCs w:val="24"/>
        </w:rPr>
        <w:t xml:space="preserve">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Pr>
          <w:rFonts w:cstheme="minorHAnsi"/>
          <w:sz w:val="24"/>
          <w:szCs w:val="24"/>
        </w:rPr>
        <w:t>dominant (&gt; 25% relative abundance)</w:t>
      </w:r>
      <w:r w:rsidRPr="001C0EEC">
        <w:rPr>
          <w:rFonts w:cstheme="minorHAnsi"/>
          <w:sz w:val="24"/>
          <w:szCs w:val="24"/>
        </w:rPr>
        <w:t xml:space="preserve"> in the seed bank but </w:t>
      </w:r>
      <w:r>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2F8F5486" w14:textId="2871BCCD"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 </w:t>
      </w:r>
      <w:r>
        <w:rPr>
          <w:rFonts w:cstheme="minorHAnsi"/>
          <w:sz w:val="24"/>
          <w:szCs w:val="24"/>
        </w:rPr>
        <w:t>and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lastRenderedPageBreak/>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Surface 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757A1949" w:rsidR="00ED1FBF" w:rsidRPr="001C0EEC" w:rsidRDefault="009D2B91" w:rsidP="001C0EEC">
      <w:pPr>
        <w:ind w:firstLine="720"/>
        <w:rPr>
          <w:rFonts w:cstheme="minorHAnsi"/>
          <w:sz w:val="24"/>
          <w:szCs w:val="24"/>
        </w:rPr>
      </w:pPr>
      <w:r>
        <w:rPr>
          <w:rFonts w:cstheme="minorHAnsi"/>
          <w:sz w:val="24"/>
          <w:szCs w:val="24"/>
        </w:rPr>
        <w:t>Dominant surface seed bank species in Undisturbed sites varied by estuary, with no TPG species dominating in NRE</w:t>
      </w:r>
      <w:r w:rsidR="00FC3E17">
        <w:rPr>
          <w:rFonts w:cstheme="minorHAnsi"/>
          <w:sz w:val="24"/>
          <w:szCs w:val="24"/>
        </w:rPr>
        <w:t xml:space="preserve"> (</w:t>
      </w:r>
      <w:r w:rsidR="00FC3E17">
        <w:rPr>
          <w:rFonts w:cstheme="minorHAnsi"/>
          <w:sz w:val="24"/>
          <w:szCs w:val="24"/>
        </w:rPr>
        <w:fldChar w:fldCharType="begin"/>
      </w:r>
      <w:r w:rsidR="00FC3E17">
        <w:rPr>
          <w:rFonts w:cstheme="minorHAnsi"/>
          <w:sz w:val="24"/>
          <w:szCs w:val="24"/>
        </w:rPr>
        <w:instrText xml:space="preserve"> REF _Ref132032693 \h </w:instrText>
      </w:r>
      <w:r w:rsidR="00FC3E17">
        <w:rPr>
          <w:rFonts w:cstheme="minorHAnsi"/>
          <w:sz w:val="24"/>
          <w:szCs w:val="24"/>
        </w:rPr>
      </w:r>
      <w:r w:rsidR="00FC3E17">
        <w:rPr>
          <w:rFonts w:cstheme="minorHAnsi"/>
          <w:sz w:val="24"/>
          <w:szCs w:val="24"/>
        </w:rPr>
        <w:fldChar w:fldCharType="separate"/>
      </w:r>
      <w:r w:rsidR="00FC3E17" w:rsidRPr="001C0EEC">
        <w:rPr>
          <w:rFonts w:cstheme="minorHAnsi"/>
          <w:sz w:val="24"/>
          <w:szCs w:val="24"/>
        </w:rPr>
        <w:t xml:space="preserve">Table </w:t>
      </w:r>
      <w:r w:rsidR="00FC3E17">
        <w:rPr>
          <w:rFonts w:cstheme="minorHAnsi"/>
          <w:noProof/>
          <w:sz w:val="24"/>
          <w:szCs w:val="24"/>
        </w:rPr>
        <w:t>2</w:t>
      </w:r>
      <w:r w:rsidR="00FC3E17">
        <w:rPr>
          <w:rFonts w:cstheme="minorHAnsi"/>
          <w:sz w:val="24"/>
          <w:szCs w:val="24"/>
        </w:rPr>
        <w:fldChar w:fldCharType="end"/>
      </w:r>
      <w:r w:rsidR="00FC3E17">
        <w:rPr>
          <w:rFonts w:cstheme="minorHAnsi"/>
          <w:sz w:val="24"/>
          <w:szCs w:val="24"/>
        </w:rPr>
        <w:t>)</w:t>
      </w:r>
      <w:r>
        <w:rPr>
          <w:rFonts w:cstheme="minorHAnsi"/>
          <w:sz w:val="24"/>
          <w:szCs w:val="24"/>
        </w:rPr>
        <w:t xml:space="preserv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w:t>
      </w:r>
      <w:r w:rsidR="004F6DA7">
        <w:rPr>
          <w:rFonts w:cstheme="minorHAnsi"/>
          <w:sz w:val="24"/>
          <w:szCs w:val="24"/>
        </w:rPr>
        <w:t>ed</w:t>
      </w:r>
      <w:r w:rsidR="00FB3E8E" w:rsidRPr="0069522A">
        <w:rPr>
          <w:rFonts w:cstheme="minorHAnsi"/>
          <w:sz w:val="24"/>
          <w:szCs w:val="24"/>
        </w:rPr>
        <w:t xml:space="preserve">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453A9429" w14:textId="377829DD" w:rsidR="000F5F2E" w:rsidRPr="001C0EEC" w:rsidRDefault="004C5824" w:rsidP="000F5F2E">
      <w:r w:rsidRPr="001C0EEC">
        <w:rPr>
          <w:rFonts w:cstheme="minorHAnsi"/>
          <w:sz w:val="24"/>
          <w:szCs w:val="24"/>
        </w:rPr>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w:t>
      </w:r>
      <w:r w:rsidR="004F6DA7">
        <w:rPr>
          <w:sz w:val="24"/>
          <w:szCs w:val="24"/>
        </w:rPr>
        <w:t>ed</w:t>
      </w:r>
      <w:r w:rsidRPr="001C0EEC">
        <w:rPr>
          <w:sz w:val="24"/>
          <w:szCs w:val="24"/>
        </w:rPr>
        <w:t xml:space="preserve"> as dominant vegetation, but </w:t>
      </w:r>
      <w:r w:rsidR="00D55862" w:rsidRPr="001C0EEC">
        <w:rPr>
          <w:sz w:val="24"/>
          <w:szCs w:val="24"/>
        </w:rPr>
        <w:t xml:space="preserve">abundance of its seed in the surface </w:t>
      </w:r>
      <w:r w:rsidRPr="001C0EEC">
        <w:rPr>
          <w:sz w:val="24"/>
          <w:szCs w:val="24"/>
        </w:rPr>
        <w:t xml:space="preserve">seed bank </w:t>
      </w:r>
      <w:r w:rsidR="004F6DA7">
        <w:rPr>
          <w:sz w:val="24"/>
          <w:szCs w:val="24"/>
        </w:rPr>
        <w:t>wa</w:t>
      </w:r>
      <w:r w:rsidRPr="001C0EEC">
        <w:rPr>
          <w:sz w:val="24"/>
          <w:szCs w:val="24"/>
        </w:rPr>
        <w:t xml:space="preserve">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w:t>
      </w:r>
      <w:r w:rsidR="004F6DA7">
        <w:rPr>
          <w:sz w:val="24"/>
          <w:szCs w:val="24"/>
        </w:rPr>
        <w:t>ed</w:t>
      </w:r>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w:t>
      </w:r>
      <w:r w:rsidR="004F6DA7">
        <w:rPr>
          <w:sz w:val="24"/>
          <w:szCs w:val="24"/>
        </w:rPr>
        <w:t>wa</w:t>
      </w:r>
      <w:r w:rsidR="004B0AA9" w:rsidRPr="001C0EEC">
        <w:rPr>
          <w:sz w:val="24"/>
          <w:szCs w:val="24"/>
        </w:rPr>
        <w:t xml:space="preserve">s </w:t>
      </w:r>
      <w:r w:rsidR="00283734" w:rsidRPr="001C0EEC">
        <w:rPr>
          <w:sz w:val="24"/>
          <w:szCs w:val="24"/>
        </w:rPr>
        <w:t xml:space="preserve">greater at 10-year old sites than in Undisturbed sites. </w:t>
      </w:r>
      <w:r w:rsidR="00CD6607">
        <w:rPr>
          <w:sz w:val="24"/>
          <w:szCs w:val="24"/>
        </w:rPr>
        <w:t>Though the</w:t>
      </w:r>
      <w:r w:rsidR="006A7E5E">
        <w:rPr>
          <w:sz w:val="24"/>
          <w:szCs w:val="24"/>
        </w:rPr>
        <w:t xml:space="preserve">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w:t>
      </w:r>
      <w:r w:rsidR="00CD6607">
        <w:rPr>
          <w:rFonts w:cstheme="minorHAnsi"/>
          <w:sz w:val="24"/>
          <w:szCs w:val="24"/>
        </w:rPr>
        <w:t>it</w:t>
      </w:r>
      <w:r w:rsidR="00CD6607" w:rsidRPr="001C0EEC">
        <w:rPr>
          <w:rFonts w:cstheme="minorHAnsi"/>
          <w:sz w:val="24"/>
          <w:szCs w:val="24"/>
        </w:rPr>
        <w:t xml:space="preserve"> </w:t>
      </w:r>
      <w:r w:rsidR="00533878" w:rsidRPr="001C0EEC">
        <w:rPr>
          <w:rFonts w:cstheme="minorHAnsi"/>
          <w:sz w:val="24"/>
          <w:szCs w:val="24"/>
        </w:rPr>
        <w:t xml:space="preserve">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p>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lastRenderedPageBreak/>
        <w:drawing>
          <wp:inline distT="0" distB="0" distL="0" distR="0" wp14:anchorId="429CED21" wp14:editId="0CA2A7EA">
            <wp:extent cx="5930357" cy="311652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0357" cy="3116526"/>
                    </a:xfrm>
                    <a:prstGeom prst="rect">
                      <a:avLst/>
                    </a:prstGeom>
                  </pic:spPr>
                </pic:pic>
              </a:graphicData>
            </a:graphic>
          </wp:inline>
        </w:drawing>
      </w:r>
    </w:p>
    <w:p w14:paraId="1708E6C2" w14:textId="71319934" w:rsidR="00A8410B" w:rsidRDefault="004270C5" w:rsidP="007831B0">
      <w:pPr>
        <w:pStyle w:val="Caption"/>
        <w:rPr>
          <w:color w:val="2F5496" w:themeColor="accent1" w:themeShade="BF"/>
        </w:rPr>
      </w:pPr>
      <w:bookmarkStart w:id="8" w:name="_Ref12795640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8"/>
      <w:r w:rsidRPr="001C0EEC">
        <w:rPr>
          <w:rFonts w:cstheme="minorHAnsi"/>
          <w:sz w:val="24"/>
          <w:szCs w:val="24"/>
        </w:rPr>
        <w:t>. Actual vs. predicted values for proportion of tall, perennial graminoid in above-ground vegetation cover (</w:t>
      </w:r>
      <w:r w:rsidR="004916B0">
        <w:rPr>
          <w:rFonts w:cstheme="minorHAnsi"/>
          <w:sz w:val="24"/>
          <w:szCs w:val="24"/>
        </w:rPr>
        <w:t>top panel</w:t>
      </w:r>
      <w:r w:rsidRPr="001C0EEC">
        <w:rPr>
          <w:rFonts w:cstheme="minorHAnsi"/>
          <w:sz w:val="24"/>
          <w:szCs w:val="24"/>
        </w:rPr>
        <w:t>) and surface seed bank samples (</w:t>
      </w:r>
      <w:r w:rsidR="004916B0">
        <w:rPr>
          <w:rFonts w:cstheme="minorHAnsi"/>
          <w:sz w:val="24"/>
          <w:szCs w:val="24"/>
        </w:rPr>
        <w:t>bottom panel</w:t>
      </w:r>
      <w:r w:rsidRPr="001C0EEC">
        <w:rPr>
          <w:rFonts w:cstheme="minorHAnsi"/>
          <w:sz w:val="24"/>
          <w:szCs w:val="24"/>
        </w:rPr>
        <w:t>) based on disturbance condition. Actual values plotted as colored points</w:t>
      </w:r>
      <w:r w:rsidR="003A6F69">
        <w:rPr>
          <w:rFonts w:cstheme="minorHAnsi"/>
          <w:sz w:val="24"/>
          <w:szCs w:val="24"/>
        </w:rPr>
        <w:t xml:space="preserve"> </w:t>
      </w:r>
      <w:r w:rsidR="004916B0">
        <w:rPr>
          <w:rFonts w:cstheme="minorHAnsi"/>
          <w:sz w:val="24"/>
          <w:szCs w:val="24"/>
        </w:rPr>
        <w:t xml:space="preserve">(blue) </w:t>
      </w:r>
      <w:r w:rsidR="003A6F69">
        <w:rPr>
          <w:rFonts w:cstheme="minorHAnsi"/>
          <w:sz w:val="24"/>
          <w:szCs w:val="24"/>
        </w:rPr>
        <w:t xml:space="preserve">for Little Qualicum River Estuary </w:t>
      </w:r>
      <w:r w:rsidR="00552329">
        <w:rPr>
          <w:rFonts w:cstheme="minorHAnsi"/>
          <w:sz w:val="24"/>
          <w:szCs w:val="24"/>
        </w:rPr>
        <w:t>and Nanaimo River Estuar</w:t>
      </w:r>
      <w:r w:rsidR="004916B0">
        <w:rPr>
          <w:rFonts w:cstheme="minorHAnsi"/>
          <w:sz w:val="24"/>
          <w:szCs w:val="24"/>
        </w:rPr>
        <w:t>y</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w:t>
      </w:r>
      <w:r w:rsidR="00206D9D">
        <w:rPr>
          <w:rFonts w:cstheme="minorHAnsi"/>
          <w:sz w:val="24"/>
          <w:szCs w:val="24"/>
        </w:rPr>
        <w:t xml:space="preserve">shown in </w:t>
      </w:r>
      <w:r w:rsidRPr="001C0EEC">
        <w:rPr>
          <w:rFonts w:cstheme="minorHAnsi"/>
          <w:sz w:val="24"/>
          <w:szCs w:val="24"/>
        </w:rPr>
        <w:t xml:space="preserve">black </w:t>
      </w:r>
      <w:r w:rsidR="00206D9D">
        <w:rPr>
          <w:rFonts w:cstheme="minorHAnsi"/>
          <w:sz w:val="24"/>
          <w:szCs w:val="24"/>
        </w:rPr>
        <w:t xml:space="preserve">as </w:t>
      </w:r>
      <w:r w:rsidR="00024B3C">
        <w:rPr>
          <w:rFonts w:cstheme="minorHAnsi"/>
          <w:sz w:val="24"/>
          <w:szCs w:val="24"/>
        </w:rPr>
        <w:t>means (</w:t>
      </w:r>
      <w:r w:rsidRPr="001C0EEC">
        <w:rPr>
          <w:rFonts w:cstheme="minorHAnsi"/>
          <w:sz w:val="24"/>
          <w:szCs w:val="24"/>
        </w:rPr>
        <w:t>points</w:t>
      </w:r>
      <w:r w:rsidR="00024B3C">
        <w:rPr>
          <w:rFonts w:cstheme="minorHAnsi"/>
          <w:sz w:val="24"/>
          <w:szCs w:val="24"/>
        </w:rPr>
        <w:t>)</w:t>
      </w:r>
      <w:r w:rsidRPr="001C0EEC">
        <w:rPr>
          <w:rFonts w:cstheme="minorHAnsi"/>
          <w:sz w:val="24"/>
          <w:szCs w:val="24"/>
        </w:rPr>
        <w:t xml:space="preserve"> with standard error. </w:t>
      </w:r>
    </w:p>
    <w:p w14:paraId="73B83C26" w14:textId="01586F71" w:rsidR="00E641B8" w:rsidRPr="007831B0" w:rsidRDefault="00A8410B" w:rsidP="007831B0">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t>Discussion</w:t>
      </w:r>
    </w:p>
    <w:p w14:paraId="2B1E9E20" w14:textId="703DBF6A"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r w:rsidR="00682E2E">
        <w:rPr>
          <w:rFonts w:cstheme="minorHAnsi"/>
          <w:sz w:val="24"/>
          <w:szCs w:val="24"/>
        </w:rPr>
        <w:t>, reflecting the prevalence of non-native grasses throughout the region</w:t>
      </w:r>
      <w:r w:rsidR="00CC36D0" w:rsidRPr="007831B0">
        <w:rPr>
          <w:rFonts w:cstheme="minorHAnsi"/>
          <w:sz w:val="24"/>
          <w:szCs w:val="24"/>
        </w:rPr>
        <w:t>.</w:t>
      </w:r>
    </w:p>
    <w:p w14:paraId="686F19EB" w14:textId="6D06ABEB" w:rsidR="00C822BA"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3D17A4">
        <w:rPr>
          <w:rFonts w:cstheme="minorHAnsi"/>
          <w:sz w:val="24"/>
          <w:szCs w:val="24"/>
        </w:rPr>
        <w:t>. In addition</w:t>
      </w:r>
      <w:r w:rsidR="00115521" w:rsidRPr="007831B0">
        <w:rPr>
          <w:rFonts w:cstheme="minorHAnsi"/>
          <w:sz w:val="24"/>
          <w:szCs w:val="24"/>
        </w:rPr>
        <w:t xml:space="preserve">, </w:t>
      </w:r>
      <w:r w:rsidR="003D17A4">
        <w:rPr>
          <w:rFonts w:cstheme="minorHAnsi"/>
          <w:sz w:val="24"/>
          <w:szCs w:val="24"/>
        </w:rPr>
        <w:t xml:space="preserve">it is likely </w:t>
      </w:r>
      <w:r w:rsidR="003D17A4">
        <w:rPr>
          <w:rFonts w:cstheme="minorHAnsi"/>
          <w:sz w:val="24"/>
          <w:szCs w:val="24"/>
        </w:rPr>
        <w:lastRenderedPageBreak/>
        <w:t>that these species are</w:t>
      </w:r>
      <w:r w:rsidR="00115521" w:rsidRPr="007831B0">
        <w:rPr>
          <w:rFonts w:cstheme="minorHAnsi"/>
          <w:sz w:val="24"/>
          <w:szCs w:val="24"/>
        </w:rPr>
        <w:t xml:space="preserve"> also</w:t>
      </w:r>
      <w:r w:rsidR="003D17A4">
        <w:rPr>
          <w:rFonts w:cstheme="minorHAnsi"/>
          <w:sz w:val="24"/>
          <w:szCs w:val="24"/>
        </w:rPr>
        <w:t xml:space="preserve"> characterized by more</w:t>
      </w:r>
      <w:r w:rsidR="00115521" w:rsidRPr="007831B0">
        <w:rPr>
          <w:rFonts w:cstheme="minorHAnsi"/>
          <w:sz w:val="24"/>
          <w:szCs w:val="24"/>
        </w:rPr>
        <w:t xml:space="preserve"> competitive recruitment strategies</w:t>
      </w:r>
      <w:r w:rsidR="003D17A4">
        <w:rPr>
          <w:rFonts w:cstheme="minorHAnsi"/>
          <w:sz w:val="24"/>
          <w:szCs w:val="24"/>
        </w:rPr>
        <w:t xml:space="preserve"> than native TPGs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seed banks 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w:t>
      </w:r>
      <w:r w:rsidR="003D17A4">
        <w:rPr>
          <w:rFonts w:cstheme="minorHAnsi"/>
          <w:sz w:val="24"/>
          <w:szCs w:val="24"/>
        </w:rPr>
        <w:t xml:space="preserve"> </w:t>
      </w:r>
    </w:p>
    <w:p w14:paraId="220B3C3D" w14:textId="6D4D4B5B" w:rsidR="00514074" w:rsidRPr="007831B0" w:rsidRDefault="003D17A4" w:rsidP="000F6CC0">
      <w:pPr>
        <w:ind w:firstLine="720"/>
        <w:rPr>
          <w:rFonts w:cstheme="minorHAnsi"/>
          <w:sz w:val="24"/>
          <w:szCs w:val="24"/>
        </w:rPr>
      </w:pPr>
      <w:r>
        <w:rPr>
          <w:rFonts w:cstheme="minorHAnsi"/>
          <w:sz w:val="24"/>
          <w:szCs w:val="24"/>
        </w:rPr>
        <w:t>This could imply that even when ecological memory remains through clonal fragments, it may be overwhelmed by the novel propagule pressures from the surrounding landscape.</w:t>
      </w:r>
      <w:r w:rsidR="00726789" w:rsidRPr="007831B0">
        <w:rPr>
          <w:rFonts w:cstheme="minorHAnsi"/>
          <w:sz w:val="24"/>
          <w:szCs w:val="24"/>
        </w:rPr>
        <w:t xml:space="preserve"> </w:t>
      </w:r>
      <w:r w:rsidR="00C822BA">
        <w:rPr>
          <w:rFonts w:cstheme="minorHAnsi"/>
          <w:sz w:val="24"/>
          <w:szCs w:val="24"/>
        </w:rPr>
        <w:t>This p</w:t>
      </w:r>
      <w:r w:rsidR="0035211F" w:rsidRPr="007831B0">
        <w:rPr>
          <w:rFonts w:cstheme="minorHAnsi"/>
          <w:sz w:val="24"/>
          <w:szCs w:val="24"/>
        </w:rPr>
        <w:t>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w:t>
      </w:r>
      <w:r w:rsidR="00C822BA">
        <w:rPr>
          <w:rFonts w:cstheme="minorHAnsi"/>
          <w:sz w:val="24"/>
          <w:szCs w:val="24"/>
        </w:rPr>
        <w:t>also exacerbate disturbance-driven</w:t>
      </w:r>
      <w:r w:rsidR="00A44AAA" w:rsidRPr="007831B0">
        <w:rPr>
          <w:rFonts w:cstheme="minorHAnsi"/>
          <w:sz w:val="24"/>
          <w:szCs w:val="24"/>
        </w:rPr>
        <w:t xml:space="preserve"> loss</w:t>
      </w:r>
      <w:r w:rsidR="00C822BA">
        <w:rPr>
          <w:rFonts w:cstheme="minorHAnsi"/>
          <w:sz w:val="24"/>
          <w:szCs w:val="24"/>
        </w:rPr>
        <w:t>es</w:t>
      </w:r>
      <w:r w:rsidR="00A44AAA" w:rsidRPr="007831B0">
        <w:rPr>
          <w:rFonts w:cstheme="minorHAnsi"/>
          <w:sz w:val="24"/>
          <w:szCs w:val="24"/>
        </w:rPr>
        <w:t xml:space="preserve"> of ecological memory, </w:t>
      </w:r>
      <w:r w:rsidR="00C822BA">
        <w:rPr>
          <w:rFonts w:cstheme="minorHAnsi"/>
          <w:sz w:val="24"/>
          <w:szCs w:val="24"/>
        </w:rPr>
        <w:t>and</w:t>
      </w:r>
      <w:r w:rsidR="00C822BA" w:rsidRPr="007831B0">
        <w:rPr>
          <w:rFonts w:cstheme="minorHAnsi"/>
          <w:sz w:val="24"/>
          <w:szCs w:val="24"/>
        </w:rPr>
        <w:t xml:space="preserve"> </w:t>
      </w:r>
      <w:r w:rsidR="00A44AAA" w:rsidRPr="007831B0">
        <w:rPr>
          <w:rFonts w:cstheme="minorHAnsi"/>
          <w:sz w:val="24"/>
          <w:szCs w:val="24"/>
        </w:rPr>
        <w:t>hinder</w:t>
      </w:r>
      <w:r w:rsidR="00C822BA">
        <w:rPr>
          <w:rFonts w:cstheme="minorHAnsi"/>
          <w:sz w:val="24"/>
          <w:szCs w:val="24"/>
        </w:rPr>
        <w:t xml:space="preserve"> efforts to passive</w:t>
      </w:r>
      <w:r w:rsidR="00A44AAA" w:rsidRPr="007831B0">
        <w:rPr>
          <w:rFonts w:cstheme="minorHAnsi"/>
          <w:sz w:val="24"/>
          <w:szCs w:val="24"/>
        </w:rPr>
        <w:t xml:space="preserve"> restor</w:t>
      </w:r>
      <w:r w:rsidR="00C822BA">
        <w:rPr>
          <w:rFonts w:cstheme="minorHAnsi"/>
          <w:sz w:val="24"/>
          <w:szCs w:val="24"/>
        </w:rPr>
        <w:t>e</w:t>
      </w:r>
      <w:r w:rsidR="00A44AAA" w:rsidRPr="007831B0">
        <w:rPr>
          <w:rFonts w:cstheme="minorHAnsi"/>
          <w:sz w:val="24"/>
          <w:szCs w:val="24"/>
        </w:rPr>
        <w:t xml:space="preserve">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C822BA">
        <w:rPr>
          <w:rFonts w:cstheme="minorHAnsi"/>
          <w:sz w:val="24"/>
          <w:szCs w:val="24"/>
        </w:rPr>
        <w:t xml:space="preserve">However, such intensely altered propagule loads were site-specific. </w:t>
      </w:r>
      <w:r w:rsidR="008D0759" w:rsidRPr="007831B0">
        <w:rPr>
          <w:rFonts w:cstheme="minorHAnsi"/>
          <w:sz w:val="24"/>
          <w:szCs w:val="24"/>
        </w:rPr>
        <w:t xml:space="preserve">We </w:t>
      </w:r>
      <w:r w:rsidR="008D0759">
        <w:rPr>
          <w:rFonts w:cstheme="minorHAnsi"/>
          <w:sz w:val="24"/>
          <w:szCs w:val="24"/>
        </w:rPr>
        <w:t>note</w:t>
      </w:r>
      <w:r w:rsidR="008D0759" w:rsidRPr="007831B0">
        <w:rPr>
          <w:rFonts w:cstheme="minorHAnsi"/>
          <w:sz w:val="24"/>
          <w:szCs w:val="24"/>
        </w:rPr>
        <w:t xml:space="preserve"> that the</w:t>
      </w:r>
      <w:r w:rsidR="008D0759">
        <w:rPr>
          <w:rFonts w:cstheme="minorHAnsi"/>
          <w:sz w:val="24"/>
          <w:szCs w:val="24"/>
        </w:rPr>
        <w:t xml:space="preserve"> sites sampled at</w:t>
      </w:r>
      <w:r w:rsidR="008D0759" w:rsidRPr="007831B0">
        <w:rPr>
          <w:rFonts w:cstheme="minorHAnsi"/>
          <w:sz w:val="24"/>
          <w:szCs w:val="24"/>
        </w:rPr>
        <w:t xml:space="preserve"> Little Qualicum River Estuary appear to have </w:t>
      </w:r>
      <w:r w:rsidR="008D0759">
        <w:rPr>
          <w:rFonts w:cstheme="minorHAnsi"/>
          <w:sz w:val="24"/>
          <w:szCs w:val="24"/>
        </w:rPr>
        <w:t>a</w:t>
      </w:r>
      <w:r w:rsidR="008D0759" w:rsidRPr="007831B0">
        <w:rPr>
          <w:rFonts w:cstheme="minorHAnsi"/>
          <w:sz w:val="24"/>
          <w:szCs w:val="24"/>
        </w:rPr>
        <w:t xml:space="preserve"> greater threat of non-native invasive species encroachment</w:t>
      </w:r>
      <w:r w:rsidR="008D0759">
        <w:rPr>
          <w:rFonts w:cstheme="minorHAnsi"/>
          <w:sz w:val="24"/>
          <w:szCs w:val="24"/>
        </w:rPr>
        <w:t xml:space="preserve"> than sites sampled at Nanaimo River Estuary (</w:t>
      </w:r>
      <w:r w:rsidR="008D0759">
        <w:rPr>
          <w:rFonts w:cstheme="minorHAnsi"/>
          <w:sz w:val="24"/>
          <w:szCs w:val="24"/>
        </w:rPr>
        <w:fldChar w:fldCharType="begin"/>
      </w:r>
      <w:r w:rsidR="008D0759">
        <w:rPr>
          <w:rFonts w:cstheme="minorHAnsi"/>
          <w:sz w:val="24"/>
          <w:szCs w:val="24"/>
        </w:rPr>
        <w:instrText xml:space="preserve"> REF _Ref112945173 \h </w:instrText>
      </w:r>
      <w:r w:rsidR="008D0759">
        <w:rPr>
          <w:rFonts w:cstheme="minorHAnsi"/>
          <w:sz w:val="24"/>
          <w:szCs w:val="24"/>
        </w:rPr>
      </w:r>
      <w:r w:rsidR="008D0759">
        <w:rPr>
          <w:rFonts w:cstheme="minorHAnsi"/>
          <w:sz w:val="24"/>
          <w:szCs w:val="24"/>
        </w:rPr>
        <w:fldChar w:fldCharType="separate"/>
      </w:r>
      <w:r w:rsidR="008D0759" w:rsidRPr="001C0EEC">
        <w:rPr>
          <w:rFonts w:cstheme="minorHAnsi"/>
          <w:sz w:val="24"/>
          <w:szCs w:val="24"/>
        </w:rPr>
        <w:t xml:space="preserve">Figure </w:t>
      </w:r>
      <w:r w:rsidR="008D0759">
        <w:rPr>
          <w:rFonts w:cstheme="minorHAnsi"/>
          <w:noProof/>
          <w:sz w:val="24"/>
          <w:szCs w:val="24"/>
        </w:rPr>
        <w:t>4</w:t>
      </w:r>
      <w:r w:rsidR="008D0759">
        <w:rPr>
          <w:rFonts w:cstheme="minorHAnsi"/>
          <w:sz w:val="24"/>
          <w:szCs w:val="24"/>
        </w:rPr>
        <w:fldChar w:fldCharType="end"/>
      </w:r>
      <w:r w:rsidR="008D0759">
        <w:rPr>
          <w:rFonts w:cstheme="minorHAnsi"/>
          <w:sz w:val="24"/>
          <w:szCs w:val="24"/>
        </w:rPr>
        <w:t>)</w:t>
      </w:r>
      <w:r w:rsidR="008D0759" w:rsidRPr="007831B0">
        <w:rPr>
          <w:rFonts w:cstheme="minorHAnsi"/>
          <w:sz w:val="24"/>
          <w:szCs w:val="24"/>
        </w:rPr>
        <w:t>, despite its status as a protected Wildlife Management Area since 1993</w:t>
      </w:r>
      <w:r w:rsidR="008D0759">
        <w:rPr>
          <w:rFonts w:cstheme="minorHAnsi"/>
          <w:sz w:val="24"/>
          <w:szCs w:val="24"/>
        </w:rPr>
        <w:t xml:space="preserve">. </w:t>
      </w:r>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13034E">
        <w:rPr>
          <w:rFonts w:cstheme="minorHAnsi"/>
          <w:sz w:val="24"/>
          <w:szCs w:val="24"/>
        </w:rPr>
        <w:t>, nor did it</w:t>
      </w:r>
      <w:r w:rsidR="00E163FB" w:rsidRPr="007831B0">
        <w:rPr>
          <w:rFonts w:cstheme="minorHAnsi"/>
          <w:sz w:val="24"/>
          <w:szCs w:val="24"/>
        </w:rPr>
        <w:t xml:space="preserve"> appear in the surface seed banks of 1-year old exclosures </w:t>
      </w:r>
      <w:r w:rsidR="008B239E">
        <w:rPr>
          <w:rFonts w:cstheme="minorHAnsi"/>
          <w:sz w:val="24"/>
          <w:szCs w:val="24"/>
        </w:rPr>
        <w:t>in this estuary</w:t>
      </w:r>
      <w:r w:rsidR="00131C53" w:rsidRPr="007831B0">
        <w:rPr>
          <w:rFonts w:cstheme="minorHAnsi"/>
          <w:sz w:val="24"/>
          <w:szCs w:val="24"/>
        </w:rPr>
        <w:t>.</w:t>
      </w:r>
      <w:r w:rsidR="00E163FB" w:rsidRPr="007831B0">
        <w:rPr>
          <w:rFonts w:cstheme="minorHAnsi"/>
          <w:sz w:val="24"/>
          <w:szCs w:val="24"/>
        </w:rPr>
        <w:t xml:space="preserve"> </w:t>
      </w:r>
      <w:r w:rsidR="00C822BA">
        <w:rPr>
          <w:rFonts w:ascii="Calibri" w:hAnsi="Calibri" w:cs="Calibri"/>
          <w:sz w:val="24"/>
          <w:szCs w:val="24"/>
        </w:rPr>
        <w:t>It is notable that i</w:t>
      </w:r>
      <w:r w:rsidR="003B0067" w:rsidRPr="00EC6FE0">
        <w:rPr>
          <w:rFonts w:ascii="Calibri" w:hAnsi="Calibri" w:cs="Calibri"/>
          <w:sz w:val="24"/>
          <w:szCs w:val="24"/>
        </w:rPr>
        <w:t xml:space="preserve">ndicator species analysis did </w:t>
      </w:r>
      <w:r w:rsidR="005F1CC6">
        <w:rPr>
          <w:rFonts w:ascii="Calibri" w:hAnsi="Calibri" w:cs="Calibri"/>
          <w:sz w:val="24"/>
          <w:szCs w:val="24"/>
        </w:rPr>
        <w:t xml:space="preserve">not </w:t>
      </w:r>
      <w:r w:rsidR="003B0067" w:rsidRPr="00EC6FE0">
        <w:rPr>
          <w:rFonts w:ascii="Calibri" w:hAnsi="Calibri" w:cs="Calibri"/>
          <w:sz w:val="24"/>
          <w:szCs w:val="24"/>
        </w:rPr>
        <w:t>identify any species as significantly characterizing 1-year old exclosures</w:t>
      </w:r>
      <w:r w:rsidR="003B0067">
        <w:rPr>
          <w:rFonts w:ascii="Calibri" w:hAnsi="Calibri" w:cs="Calibri"/>
        </w:rPr>
        <w:t xml:space="preserve"> </w:t>
      </w:r>
      <w:r w:rsidR="00C822BA">
        <w:rPr>
          <w:rFonts w:ascii="Calibri" w:hAnsi="Calibri" w:cs="Calibri"/>
        </w:rPr>
        <w:t xml:space="preserve">at NRE </w:t>
      </w:r>
      <w:r w:rsidR="003B0067">
        <w:rPr>
          <w:rFonts w:ascii="Calibri" w:hAnsi="Calibri" w:cs="Calibri"/>
        </w:rPr>
        <w:t>(</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w:t>
      </w:r>
      <w:r w:rsidR="00C822BA">
        <w:rPr>
          <w:rFonts w:cstheme="minorHAnsi"/>
          <w:sz w:val="24"/>
          <w:szCs w:val="24"/>
        </w:rPr>
        <w:t>the</w:t>
      </w:r>
      <w:r w:rsidR="00A53CCD" w:rsidRPr="007831B0">
        <w:rPr>
          <w:rFonts w:cstheme="minorHAnsi"/>
          <w:sz w:val="24"/>
          <w:szCs w:val="24"/>
        </w:rPr>
        <w:t xml:space="preserve"> loss of propagules in the surface seed bank via erosion </w:t>
      </w:r>
      <w:r w:rsidR="00123193" w:rsidRPr="007831B0">
        <w:rPr>
          <w:rFonts w:cstheme="minorHAnsi"/>
          <w:sz w:val="24"/>
          <w:szCs w:val="24"/>
        </w:rPr>
        <w:t xml:space="preserve">when vegetation is stripped away. </w:t>
      </w:r>
      <w:r w:rsidR="00C822BA">
        <w:rPr>
          <w:rFonts w:cstheme="minorHAnsi"/>
          <w:sz w:val="24"/>
          <w:szCs w:val="24"/>
        </w:rPr>
        <w:t>I</w:t>
      </w:r>
      <w:r w:rsidR="006F1121" w:rsidRPr="007831B0">
        <w:rPr>
          <w:rFonts w:cstheme="minorHAnsi"/>
          <w:sz w:val="24"/>
          <w:szCs w:val="24"/>
        </w:rPr>
        <w:t>mportantly</w:t>
      </w:r>
      <w:r w:rsidR="00C822BA">
        <w:rPr>
          <w:rFonts w:cstheme="minorHAnsi"/>
          <w:sz w:val="24"/>
          <w:szCs w:val="24"/>
        </w:rPr>
        <w:t>,</w:t>
      </w:r>
      <w:r w:rsidR="006F1121" w:rsidRPr="007831B0">
        <w:rPr>
          <w:rFonts w:cstheme="minorHAnsi"/>
          <w:sz w:val="24"/>
          <w:szCs w:val="24"/>
        </w:rPr>
        <w:t xml:space="preserve"> </w:t>
      </w:r>
      <w:r w:rsidR="00BB7EDB">
        <w:rPr>
          <w:rFonts w:cstheme="minorHAnsi"/>
          <w:sz w:val="24"/>
          <w:szCs w:val="24"/>
        </w:rPr>
        <w:t xml:space="preserve">invasive 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r w:rsidR="00853DAF">
        <w:rPr>
          <w:rFonts w:cstheme="minorHAnsi"/>
          <w:sz w:val="24"/>
          <w:szCs w:val="24"/>
        </w:rPr>
        <w:t>Additionally, s</w:t>
      </w:r>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 xml:space="preserve">species </w:t>
      </w:r>
      <w:r w:rsidR="00C822BA">
        <w:rPr>
          <w:rFonts w:cstheme="minorHAnsi"/>
          <w:sz w:val="24"/>
          <w:szCs w:val="24"/>
        </w:rPr>
        <w:t>did not</w:t>
      </w:r>
      <w:r w:rsidR="00596836" w:rsidRPr="007831B0">
        <w:rPr>
          <w:rFonts w:cstheme="minorHAnsi"/>
          <w:sz w:val="24"/>
          <w:szCs w:val="24"/>
        </w:rPr>
        <w:t xml:space="preserve">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w:t>
      </w:r>
      <w:r w:rsidR="00C822BA">
        <w:rPr>
          <w:rFonts w:cstheme="minorHAnsi"/>
          <w:sz w:val="24"/>
          <w:szCs w:val="24"/>
        </w:rPr>
        <w:t>there are</w:t>
      </w:r>
      <w:r w:rsidR="005E1E0C" w:rsidRPr="007831B0">
        <w:rPr>
          <w:rFonts w:cstheme="minorHAnsi"/>
          <w:sz w:val="24"/>
          <w:szCs w:val="24"/>
        </w:rPr>
        <w:t xml:space="preserve">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sidR="00C822BA">
        <w:rPr>
          <w:rFonts w:cstheme="minorHAnsi"/>
          <w:sz w:val="24"/>
          <w:szCs w:val="24"/>
        </w:rPr>
        <w:t xml:space="preserve">. If they are unlikely to disperse from the surrounding landscape, land managers may need to </w:t>
      </w:r>
      <w:r w:rsidR="00861668">
        <w:rPr>
          <w:rFonts w:cstheme="minorHAnsi"/>
          <w:sz w:val="24"/>
          <w:szCs w:val="24"/>
        </w:rPr>
        <w:t>actively intervene</w:t>
      </w:r>
      <w:r w:rsidR="00C822BA">
        <w:rPr>
          <w:rFonts w:cstheme="minorHAnsi"/>
          <w:sz w:val="24"/>
          <w:szCs w:val="24"/>
        </w:rPr>
        <w:t xml:space="preserve"> through seed and plant addition to preserve their presence in the landscape. As with many restoration projects in degraded lands, this will likely need to be coupled with</w:t>
      </w:r>
      <w:r w:rsidR="005E1E0C" w:rsidRPr="007831B0">
        <w:rPr>
          <w:rFonts w:cstheme="minorHAnsi"/>
          <w:sz w:val="24"/>
          <w:szCs w:val="24"/>
        </w:rPr>
        <w:t xml:space="preserve"> </w:t>
      </w:r>
      <w:r w:rsidR="00C822BA">
        <w:rPr>
          <w:rFonts w:cstheme="minorHAnsi"/>
          <w:sz w:val="24"/>
          <w:szCs w:val="24"/>
        </w:rPr>
        <w:t>suppression of</w:t>
      </w:r>
      <w:r w:rsidR="005E1E0C" w:rsidRPr="007831B0">
        <w:rPr>
          <w:rFonts w:cstheme="minorHAnsi"/>
          <w:sz w:val="24"/>
          <w:szCs w:val="24"/>
        </w:rPr>
        <w:t xml:space="preserve">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875AD5">
        <w:rPr>
          <w:rFonts w:cstheme="minorHAnsi"/>
          <w:sz w:val="24"/>
          <w:szCs w:val="24"/>
        </w:rPr>
        <w:t xml:space="preserve"> to offset the disproportionate representation of those species in the arriving propagule pool</w:t>
      </w:r>
      <w:r w:rsidR="00651D3B" w:rsidRPr="007831B0">
        <w:rPr>
          <w:rFonts w:cstheme="minorHAnsi"/>
          <w:sz w:val="24"/>
          <w:szCs w:val="24"/>
        </w:rPr>
        <w:t xml:space="preserve">. </w:t>
      </w:r>
      <w:r w:rsidR="000A7400" w:rsidRPr="007831B0">
        <w:rPr>
          <w:rFonts w:cstheme="minorHAnsi"/>
          <w:sz w:val="24"/>
          <w:szCs w:val="24"/>
        </w:rPr>
        <w:t xml:space="preserve"> </w:t>
      </w:r>
    </w:p>
    <w:p w14:paraId="3E0EF7C9" w14:textId="3CF12E16" w:rsidR="00B120B7" w:rsidRDefault="00850DA1" w:rsidP="00B5091E">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w:t>
      </w:r>
      <w:r w:rsidR="00E61708">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w:t>
      </w:r>
      <w:r w:rsidR="005F2276" w:rsidRPr="007831B0">
        <w:rPr>
          <w:rFonts w:cstheme="minorHAnsi"/>
          <w:sz w:val="24"/>
          <w:szCs w:val="24"/>
        </w:rPr>
        <w:lastRenderedPageBreak/>
        <w:t>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w:t>
      </w:r>
      <w:r w:rsidR="00697732">
        <w:rPr>
          <w:rFonts w:cstheme="minorHAnsi"/>
          <w:sz w:val="24"/>
          <w:szCs w:val="24"/>
        </w:rPr>
        <w:t>restoring</w:t>
      </w:r>
      <w:r w:rsidR="00697732" w:rsidRPr="007831B0">
        <w:rPr>
          <w:rFonts w:cstheme="minorHAnsi"/>
          <w:sz w:val="24"/>
          <w:szCs w:val="24"/>
        </w:rPr>
        <w:t xml:space="preserve"> </w:t>
      </w:r>
      <w:r w:rsidRPr="007831B0">
        <w:rPr>
          <w:rFonts w:cstheme="minorHAnsi"/>
          <w:sz w:val="24"/>
          <w:szCs w:val="24"/>
        </w:rPr>
        <w:t xml:space="preserve">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r w:rsidR="00D91B93">
        <w:rPr>
          <w:rFonts w:cstheme="minorHAnsi"/>
          <w:sz w:val="24"/>
          <w:szCs w:val="24"/>
        </w:rPr>
        <w:t xml:space="preserve"> </w:t>
      </w:r>
      <w:r w:rsidR="00B5091E">
        <w:rPr>
          <w:rFonts w:cstheme="minorHAnsi"/>
          <w:sz w:val="24"/>
          <w:szCs w:val="24"/>
        </w:rPr>
        <w:t>S</w:t>
      </w:r>
      <w:r w:rsidR="009923CA">
        <w:rPr>
          <w:rFonts w:cstheme="minorHAnsi"/>
          <w:sz w:val="24"/>
          <w:szCs w:val="24"/>
        </w:rPr>
        <w:t xml:space="preserve">ites with a known abundance of non-native, invasive species may benefit from transplanting rooted plants (rather than seed), especially in </w:t>
      </w:r>
      <w:r w:rsidR="001D7D8D">
        <w:rPr>
          <w:rFonts w:cstheme="minorHAnsi"/>
          <w:sz w:val="24"/>
          <w:szCs w:val="24"/>
        </w:rPr>
        <w:t>areas of low to moderate salinity</w:t>
      </w:r>
      <w:r w:rsidR="00B75A2A">
        <w:rPr>
          <w:rFonts w:cstheme="minorHAnsi"/>
          <w:sz w:val="24"/>
          <w:szCs w:val="24"/>
        </w:rPr>
        <w:t xml:space="preserve"> to increase recovery through</w:t>
      </w:r>
      <w:r w:rsidR="00C850DD">
        <w:rPr>
          <w:rFonts w:cstheme="minorHAnsi"/>
          <w:sz w:val="24"/>
          <w:szCs w:val="24"/>
        </w:rPr>
        <w:t xml:space="preserve"> clonal</w:t>
      </w:r>
      <w:r w:rsidR="00B75A2A">
        <w:rPr>
          <w:rFonts w:cstheme="minorHAnsi"/>
          <w:sz w:val="24"/>
          <w:szCs w:val="24"/>
        </w:rPr>
        <w:t xml:space="preserve"> vegetative </w:t>
      </w:r>
      <w:r w:rsidR="00C850DD">
        <w:rPr>
          <w:rFonts w:cstheme="minorHAnsi"/>
          <w:sz w:val="24"/>
          <w:szCs w:val="24"/>
        </w:rPr>
        <w:t>expansion</w:t>
      </w:r>
      <w:r w:rsidR="001D7D8D">
        <w:rPr>
          <w:rFonts w:cstheme="minorHAnsi"/>
          <w:sz w:val="24"/>
          <w:szCs w:val="24"/>
        </w:rPr>
        <w:t xml:space="preserve"> </w:t>
      </w:r>
      <w:r w:rsidR="001D7D8D">
        <w:rPr>
          <w:rFonts w:cstheme="minorHAnsi"/>
          <w:sz w:val="24"/>
          <w:szCs w:val="24"/>
        </w:rPr>
        <w:fldChar w:fldCharType="begin"/>
      </w:r>
      <w:r w:rsidR="001D7D8D">
        <w:rPr>
          <w:rFonts w:cstheme="minorHAnsi"/>
          <w:sz w:val="24"/>
          <w:szCs w:val="24"/>
        </w:rPr>
        <w:instrText xml:space="preserve"> ADDIN ZOTERO_ITEM CSL_CITATION {"citationID":"7g9zyVZb","properties":{"formattedCitation":"(Crain et al., 2008)","plainCitation":"(Crain et al., 2008)","noteIndex":0},"citationItems":[{"id":60,"uris":["http://zotero.org/users/6092945/items/3MMZXXRX"],"itemData":{"id":60,"type":"article-journal","abstract":"Secondary succession plays a critical role in driving community structure in natural communities, yet how succession dynamics vary with environmental context is generally unknown. We examined the importance of seedling and vegetative recruitment in the secondary succession of coastal marsh vegetation across a landscape-scale environmental stress gradient. Replicate bare patches were initiated in salt, brackish, and oligohaline marshes in Narragansett Bay, Rhode Island, USA, and allowed to recover unmanipulated or with colonizing seedlings or vegetative runners removed for three years. Seed dispersal and seed bank studies were conducted at the same sites. We found that rates of recovery were 3–10 times faster in brackish and oligohaline marshes than in salt marshes. The fast pace of recovery in oligohaline marshes was driven by seedling colonization, while recovery was dominated by vegetative runners in brackish marshes and by both seedlings and runners in salt marshes. Seed and seedling availability was much greater in oligohaline marshes with up to 24 times the seed bank density compared with salt marshes. In contrast to the facilitated succession generally found in salt marshes, oligohaline marshes follow the tolerance model of succession where numerous species colonize from seed and are slowly displaced by clonal grasses whose recovery is slowed by preemptive competition from seedlings, contributing to the higher species diversity of oligohaline marshes. These findings reveal fundamental differences in the dynamics and assembly of marsh plant communities along estuarine salinity gradients that are important for conceptually understanding wetlands and for guiding the management and restoration of various types of coastal marshes.","container-title":"Ecology","DOI":"10.1890/07-1527.1","ISSN":"1939-9170","issue":"10","language":"en","license":"© 2008 by the Ecological Society of America","page":"2889-2899","source":"Wiley Online Library","title":"Secondary Succession Dynamics in Estuarine Marshes Across Landscape-Scale Salinity Gradients","volume":"89","author":[{"family":"Crain","given":"Caitlin Mullan"},{"family":"Albertson","given":"Lindsey K."},{"family":"Bertness","given":"Mark D."}],"issued":{"date-parts":[["2008"]]}}}],"schema":"https://github.com/citation-style-language/schema/raw/master/csl-citation.json"} </w:instrText>
      </w:r>
      <w:r w:rsidR="001D7D8D">
        <w:rPr>
          <w:rFonts w:cstheme="minorHAnsi"/>
          <w:sz w:val="24"/>
          <w:szCs w:val="24"/>
        </w:rPr>
        <w:fldChar w:fldCharType="separate"/>
      </w:r>
      <w:r w:rsidR="001D7D8D" w:rsidRPr="001D7D8D">
        <w:rPr>
          <w:rFonts w:ascii="Calibri" w:hAnsi="Calibri" w:cs="Calibri"/>
          <w:sz w:val="24"/>
        </w:rPr>
        <w:t>(Crain et al., 2008)</w:t>
      </w:r>
      <w:r w:rsidR="001D7D8D">
        <w:rPr>
          <w:rFonts w:cstheme="minorHAnsi"/>
          <w:sz w:val="24"/>
          <w:szCs w:val="24"/>
        </w:rPr>
        <w:fldChar w:fldCharType="end"/>
      </w:r>
      <w:r w:rsidR="00FB3564">
        <w:rPr>
          <w:rFonts w:cstheme="minorHAnsi"/>
          <w:sz w:val="24"/>
          <w:szCs w:val="24"/>
        </w:rPr>
        <w:t xml:space="preserve">. </w:t>
      </w:r>
      <w:r w:rsidR="00FE56E4">
        <w:rPr>
          <w:rFonts w:cstheme="minorHAnsi"/>
          <w:sz w:val="24"/>
          <w:szCs w:val="24"/>
        </w:rPr>
        <w:t>S</w:t>
      </w:r>
      <w:r w:rsidR="00FB3564">
        <w:rPr>
          <w:rFonts w:cstheme="minorHAnsi"/>
          <w:sz w:val="24"/>
          <w:szCs w:val="24"/>
        </w:rPr>
        <w:t xml:space="preserve">eed additions may </w:t>
      </w:r>
      <w:r w:rsidR="006B532C">
        <w:rPr>
          <w:rFonts w:cstheme="minorHAnsi"/>
          <w:sz w:val="24"/>
          <w:szCs w:val="24"/>
        </w:rPr>
        <w:t xml:space="preserve">offer a cost-effective way to increase species diversity </w:t>
      </w:r>
      <w:r w:rsidR="002046FA">
        <w:rPr>
          <w:rFonts w:cstheme="minorHAnsi"/>
          <w:sz w:val="24"/>
          <w:szCs w:val="24"/>
        </w:rPr>
        <w:t xml:space="preserve">recruited to the restoration site, </w:t>
      </w:r>
      <w:r w:rsidR="00FE56E4">
        <w:rPr>
          <w:rFonts w:cstheme="minorHAnsi"/>
          <w:sz w:val="24"/>
          <w:szCs w:val="24"/>
        </w:rPr>
        <w:t xml:space="preserve">however reliance on seed alone to restore a disturbed area may not be recommended </w:t>
      </w:r>
      <w:r w:rsidR="00C0293B">
        <w:rPr>
          <w:rFonts w:cstheme="minorHAnsi"/>
          <w:sz w:val="24"/>
          <w:szCs w:val="24"/>
        </w:rPr>
        <w:t>due to uncertain</w:t>
      </w:r>
      <w:r w:rsidR="00B5091E">
        <w:rPr>
          <w:rFonts w:cstheme="minorHAnsi"/>
          <w:sz w:val="24"/>
          <w:szCs w:val="24"/>
        </w:rPr>
        <w:t xml:space="preserve"> germination and seedling</w:t>
      </w:r>
      <w:r w:rsidR="00C0293B">
        <w:rPr>
          <w:rFonts w:cstheme="minorHAnsi"/>
          <w:sz w:val="24"/>
          <w:szCs w:val="24"/>
        </w:rPr>
        <w:t xml:space="preserve"> survival rates. While a species may grow robustly across a given salinity and/or elevation gradient, the species’ </w:t>
      </w:r>
      <w:r w:rsidR="00B120B7">
        <w:rPr>
          <w:rFonts w:cstheme="minorHAnsi"/>
          <w:sz w:val="24"/>
          <w:szCs w:val="24"/>
        </w:rPr>
        <w:t>germination</w:t>
      </w:r>
      <w:r w:rsidR="004C17BC">
        <w:rPr>
          <w:rFonts w:cstheme="minorHAnsi"/>
          <w:sz w:val="24"/>
          <w:szCs w:val="24"/>
        </w:rPr>
        <w:t xml:space="preserve"> and establishment success is highly restricted by microsite variation in salinity and elevation </w:t>
      </w:r>
      <w:r w:rsidR="004C17BC">
        <w:rPr>
          <w:rFonts w:cstheme="minorHAnsi"/>
          <w:sz w:val="24"/>
          <w:szCs w:val="24"/>
        </w:rPr>
        <w:fldChar w:fldCharType="begin"/>
      </w:r>
      <w:r w:rsidR="004C17BC">
        <w:rPr>
          <w:rFonts w:cstheme="minorHAnsi"/>
          <w:sz w:val="24"/>
          <w:szCs w:val="24"/>
        </w:rPr>
        <w:instrText xml:space="preserve"> ADDIN ZOTERO_ITEM CSL_CITATION {"citationID":"6wsXHz3V","properties":{"formattedCitation":"(Janousek &amp; Folger, 2013; Lane, 2022)","plainCitation":"(Janousek &amp; Folger, 2013; Lane, 2022)","noteIndex":0},"citationItems":[{"id":36,"uris":["http://zotero.org/users/6092945/items/BX8CUFWH"],"itemData":{"id":36,"type":"article-journal","abstract":"Environmental stressors such as salinity may affect plant germination and early growth, eventually impacting the distribution and abundance of more mature individuals. In a lab study we evaluated germination sensitivity to salinity in 13 tidal wetland species found in the Pacific Northwest and then compared germination responses with the distributions of established plants along a soil salinity gradient. For two species we also tested whether seeds from wetlands with different salinity regimes varied in their tolerance of higher salinity. All species examined, except Sarcocornia perennis and Symphyotrichum subspicatum, showed maximum germination and seedling lengths under fresh to oligohaline (0–5ppt) conditions. Most species, including those commonly distributed in more saline wetland soils as adults, had reduced germination at salinities ≥10ppt. Sensitivity to elevated salinity in Triglochin maritima and Hordeum brachyantherum did not differ markedly between sampled populations. Our results show a mismatch between germination sensitivity and adult tolerance for about half of the species tested. The occurrence of low salinity in time or space may be necessary for optimal germination rates in these species. Future increases in estuarine salinity, perhaps in response to sea-level rise or reduced coastal precipitation, may alter germination patterns in tidal wetland plants and thereby shift plant composition.","container-title":"Aquatic Botany","DOI":"10.1016/j.aquabot.2013.06.009","ISSN":"0304-3770","journalAbbreviation":"Aquatic Botany","page":"104-111","source":"ScienceDirect","title":"Inter-specific variation in salinity effects on germination in Pacific Northwest tidal wetland plants","volume":"111","author":[{"family":"Janousek","given":"Christopher N."},{"family":"Folger","given":"Christina L."}],"issued":{"date-parts":[["2013",11,1]]}}},{"id":2671,"uris":["http://zotero.org/users/6092945/items/XFPV62BJ"],"itemData":{"id":2671,"type":"article-journal","abstract":"Premise Seed recruitment niches along estuarine elevation gradients are seldom experimentally field-tested under tidal regimes of the Pacific Northwest of North America. Addressing this knowledge gap is important to better understand estuary restoration and plant community response to sea level rise. Methods Germination was tested in marsh organ mesocosms across an elevation gradient (0.5–1.7 m above mean sea level). Seeds were sown on sterile peat moss, and the tops of pipes were secured with horticultural “frost cloth” to ensure no experimental seeds were washed out and no new seeds were introduced. The trials tested artificial and overwinter chilling regimes, as well as the presence and/or absence of a near-neighbor transplant. Results Carex lyngbyei had significant elevation-driven germination after overwinter and artificial chilling. Schoenoplectus tabernaemontani had near-significant germination across elevation after overwinter chilling, and germination in the absence of competition was significantly greater than with a near-neighbor transplant. Discussion Carex lyngbyei had the highest germination rate at higher elevations, which suggests restricted seed recruitment potential and required clonal expansion to extend into lower marsh elevations. Identifying species-specific recruitment niches provides insight for restoration opportunities or invasive species monitoring, as well as for estuary migration under sea level rise.","container-title":"Applications in Plant Sciences","DOI":"10.1002/aps3.11474","ISSN":"2168-0450","issue":"n/a","language":"en","note":"_eprint: https://onlinelibrary.wiley.com/doi/pdf/10.1002/aps3.11474","page":"e11474","source":"Wiley Online Library","title":"Using marsh organs to test seed recruitment in tidal freshwater marshes","author":[{"family":"Lane","given":"Stefanie L."}],"issued":{"date-parts":[["2022"]]}}}],"schema":"https://github.com/citation-style-language/schema/raw/master/csl-citation.json"} </w:instrText>
      </w:r>
      <w:r w:rsidR="004C17BC">
        <w:rPr>
          <w:rFonts w:cstheme="minorHAnsi"/>
          <w:sz w:val="24"/>
          <w:szCs w:val="24"/>
        </w:rPr>
        <w:fldChar w:fldCharType="separate"/>
      </w:r>
      <w:r w:rsidR="004C17BC" w:rsidRPr="004C17BC">
        <w:rPr>
          <w:rFonts w:ascii="Calibri" w:hAnsi="Calibri" w:cs="Calibri"/>
          <w:sz w:val="24"/>
        </w:rPr>
        <w:t>(Janousek &amp; Folger, 2013; Lane, 2022)</w:t>
      </w:r>
      <w:r w:rsidR="004C17BC">
        <w:rPr>
          <w:rFonts w:cstheme="minorHAnsi"/>
          <w:sz w:val="24"/>
          <w:szCs w:val="24"/>
        </w:rPr>
        <w:fldChar w:fldCharType="end"/>
      </w:r>
      <w:r w:rsidR="00EE2F7E">
        <w:rPr>
          <w:rFonts w:cstheme="minorHAnsi"/>
          <w:sz w:val="24"/>
          <w:szCs w:val="24"/>
        </w:rPr>
        <w:t xml:space="preserve">. </w:t>
      </w:r>
    </w:p>
    <w:p w14:paraId="778FB5F5" w14:textId="74A2F989" w:rsidR="002B2188" w:rsidRDefault="00B5091E" w:rsidP="000F6CC0">
      <w:pPr>
        <w:rPr>
          <w:rFonts w:cstheme="minorHAnsi"/>
          <w:sz w:val="24"/>
          <w:szCs w:val="24"/>
        </w:rPr>
      </w:pPr>
      <w:r>
        <w:rPr>
          <w:rFonts w:cstheme="minorHAnsi"/>
          <w:sz w:val="24"/>
          <w:szCs w:val="24"/>
        </w:rPr>
        <w:tab/>
      </w:r>
      <w:r w:rsidR="002B2188">
        <w:rPr>
          <w:rFonts w:cstheme="minorHAnsi"/>
          <w:sz w:val="24"/>
          <w:szCs w:val="24"/>
        </w:rPr>
        <w:t>Our findings suggest there is a window of opportunity to influence the recovery pathway of estuaries following geese removal. The blank slate produced by intens</w:t>
      </w:r>
      <w:r w:rsidR="00D46DDD">
        <w:rPr>
          <w:rFonts w:cstheme="minorHAnsi"/>
          <w:sz w:val="24"/>
          <w:szCs w:val="24"/>
        </w:rPr>
        <w:t>iv</w:t>
      </w:r>
      <w:r w:rsidR="002B2188">
        <w:rPr>
          <w:rFonts w:cstheme="minorHAnsi"/>
          <w:sz w:val="24"/>
          <w:szCs w:val="24"/>
        </w:rPr>
        <w:t xml:space="preserve">e geese grubbing and </w:t>
      </w:r>
      <w:r w:rsidR="00C90AD9">
        <w:rPr>
          <w:rFonts w:cstheme="minorHAnsi"/>
          <w:sz w:val="24"/>
          <w:szCs w:val="24"/>
        </w:rPr>
        <w:t>grazing</w:t>
      </w:r>
      <w:r w:rsidR="002B2188">
        <w:rPr>
          <w:rFonts w:cstheme="minorHAnsi"/>
          <w:sz w:val="24"/>
          <w:szCs w:val="24"/>
        </w:rPr>
        <w:t xml:space="preserve"> creates a weed-shaped hole</w:t>
      </w:r>
      <w:r w:rsidR="00731ABD">
        <w:rPr>
          <w:rFonts w:cstheme="minorHAnsi"/>
          <w:sz w:val="24"/>
          <w:szCs w:val="24"/>
        </w:rPr>
        <w:t xml:space="preserve"> </w:t>
      </w:r>
      <w:r w:rsidR="00731ABD">
        <w:rPr>
          <w:rFonts w:cstheme="minorHAnsi"/>
          <w:sz w:val="24"/>
          <w:szCs w:val="24"/>
        </w:rPr>
        <w:fldChar w:fldCharType="begin"/>
      </w:r>
      <w:r w:rsidR="00731ABD">
        <w:rPr>
          <w:rFonts w:cstheme="minorHAnsi"/>
          <w:sz w:val="24"/>
          <w:szCs w:val="24"/>
        </w:rPr>
        <w:instrText xml:space="preserve"> ADDIN ZOTERO_ITEM CSL_CITATION {"citationID":"wHXC6JeS","properties":{"formattedCitation":"(Buckley et al., 2007)","plainCitation":"(Buckley et al., 2007)","noteIndex":0},"citationItems":[{"id":3022,"uris":["http://zotero.org/users/6092945/items/56RZCVWR"],"itemData":{"id":3022,"type":"article-journal","abstract":"We aim to develop a simple model to explore how disturbance and propagule pressure determine conditions for successful invasion in systems where recruitment occurs only in disturbed sites. Disturbance is often thought to favour invaders as it allows recruitment; however, the effects of disturbance are more complicated when it results in mortality of the invader. When disturbance rates in both invader occupied and unoccupied sites are the same, recruitment and mortality effects are exactly balanced, and successful invasion is independent of the disturbance regime. Differences in the disturbance rates between invader occupied and unoccupied sites can occur through invader modification or management of disturbance. Under these conditions, we found a novel mechanism for the generation of an Allee effect, which occurs when the invader promotes disturbance in sites it already occupies. When Allee effects occur one-off, large-scale disturbances can result in permanent, dramatic shifts in invader abundance; and conversely, reducing the population below a critical threshold can cause extinction.","container-title":"Ecology Letters","DOI":"10.1111/j.1461-0248.2007.01067.x","ISSN":"1461-0248","issue":"9","language":"en","note":"_eprint: https://onlinelibrary.wiley.com/doi/pdf/10.1111/j.1461-0248.2007.01067.x","page":"809-817","source":"Wiley Online Library","title":"Disturbance, invasion and re-invasion: managing the weed-shaped hole in disturbed ecosystems","title-short":"Disturbance, invasion and re-invasion","volume":"10","author":[{"family":"Buckley","given":"Yvonne M."},{"family":"Bolker","given":"Benjamin M."},{"family":"Rees","given":"Mark"}],"issued":{"date-parts":[["2007"]]}}}],"schema":"https://github.com/citation-style-language/schema/raw/master/csl-citation.json"} </w:instrText>
      </w:r>
      <w:r w:rsidR="00731ABD">
        <w:rPr>
          <w:rFonts w:cstheme="minorHAnsi"/>
          <w:sz w:val="24"/>
          <w:szCs w:val="24"/>
        </w:rPr>
        <w:fldChar w:fldCharType="separate"/>
      </w:r>
      <w:r w:rsidR="00731ABD" w:rsidRPr="00731ABD">
        <w:rPr>
          <w:rFonts w:ascii="Calibri" w:hAnsi="Calibri" w:cs="Calibri"/>
          <w:sz w:val="24"/>
        </w:rPr>
        <w:t>(Buckley et al., 2007)</w:t>
      </w:r>
      <w:r w:rsidR="00731ABD">
        <w:rPr>
          <w:rFonts w:cstheme="minorHAnsi"/>
          <w:sz w:val="24"/>
          <w:szCs w:val="24"/>
        </w:rPr>
        <w:fldChar w:fldCharType="end"/>
      </w:r>
      <w:r w:rsidR="002B2188">
        <w:rPr>
          <w:rFonts w:cstheme="minorHAnsi"/>
          <w:sz w:val="24"/>
          <w:szCs w:val="24"/>
        </w:rPr>
        <w:t xml:space="preserve"> unless management intervenes. </w:t>
      </w:r>
      <w:r w:rsidR="00952E5C">
        <w:rPr>
          <w:rFonts w:cstheme="minorHAnsi"/>
          <w:sz w:val="24"/>
          <w:szCs w:val="24"/>
        </w:rPr>
        <w:t xml:space="preserve">High levels of non-native species invasion have been found in other protected </w:t>
      </w:r>
      <w:r w:rsidR="00952E5C" w:rsidRPr="007831B0">
        <w:rPr>
          <w:rFonts w:cstheme="minorHAnsi"/>
          <w:sz w:val="24"/>
          <w:szCs w:val="24"/>
        </w:rPr>
        <w:t xml:space="preserve"> Pacific Northwest estuaries</w:t>
      </w:r>
      <w:r w:rsidR="00C90AD9">
        <w:rPr>
          <w:rFonts w:cstheme="minorHAnsi"/>
          <w:sz w:val="24"/>
          <w:szCs w:val="24"/>
        </w:rPr>
        <w:t>,</w:t>
      </w:r>
      <w:r w:rsidR="00952E5C">
        <w:rPr>
          <w:rFonts w:cstheme="minorHAnsi"/>
          <w:sz w:val="24"/>
          <w:szCs w:val="24"/>
        </w:rPr>
        <w:t xml:space="preserve"> and our findings reiterate the need for regular monitoring and active management of estuarine systems</w:t>
      </w:r>
      <w:r w:rsidR="00952E5C" w:rsidRPr="007831B0">
        <w:rPr>
          <w:rFonts w:cstheme="minorHAnsi"/>
          <w:sz w:val="24"/>
          <w:szCs w:val="24"/>
        </w:rPr>
        <w:t xml:space="preserve"> </w:t>
      </w:r>
      <w:r w:rsidR="00952E5C" w:rsidRPr="007831B0">
        <w:rPr>
          <w:rFonts w:cstheme="minorHAnsi"/>
          <w:sz w:val="24"/>
          <w:szCs w:val="24"/>
        </w:rPr>
        <w:fldChar w:fldCharType="begin"/>
      </w:r>
      <w:r w:rsidR="00952E5C"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00952E5C" w:rsidRPr="007831B0">
        <w:rPr>
          <w:rFonts w:cstheme="minorHAnsi"/>
          <w:sz w:val="24"/>
          <w:szCs w:val="24"/>
        </w:rPr>
        <w:fldChar w:fldCharType="separate"/>
      </w:r>
      <w:r w:rsidR="00952E5C" w:rsidRPr="007831B0">
        <w:rPr>
          <w:rFonts w:cstheme="minorHAnsi"/>
          <w:sz w:val="24"/>
          <w:szCs w:val="24"/>
        </w:rPr>
        <w:t>(see also Stewart et al., 2023, Lane et al., in review)</w:t>
      </w:r>
      <w:r w:rsidR="00952E5C" w:rsidRPr="007831B0">
        <w:rPr>
          <w:rFonts w:cstheme="minorHAnsi"/>
          <w:sz w:val="24"/>
          <w:szCs w:val="24"/>
        </w:rPr>
        <w:fldChar w:fldCharType="end"/>
      </w:r>
      <w:r w:rsidR="00952E5C" w:rsidRPr="007831B0">
        <w:rPr>
          <w:rFonts w:cstheme="minorHAnsi"/>
          <w:sz w:val="24"/>
          <w:szCs w:val="24"/>
        </w:rPr>
        <w:t>.</w:t>
      </w:r>
      <w:r w:rsidR="00D77901">
        <w:rPr>
          <w:rFonts w:cstheme="minorHAnsi"/>
          <w:sz w:val="24"/>
          <w:szCs w:val="24"/>
        </w:rPr>
        <w:t xml:space="preserve"> </w:t>
      </w:r>
      <w:r w:rsidR="00952E5C">
        <w:rPr>
          <w:rFonts w:cstheme="minorHAnsi"/>
          <w:sz w:val="24"/>
          <w:szCs w:val="24"/>
        </w:rPr>
        <w:t>Moreover, e</w:t>
      </w:r>
      <w:r w:rsidR="002B2188">
        <w:rPr>
          <w:rFonts w:cstheme="minorHAnsi"/>
          <w:sz w:val="24"/>
          <w:szCs w:val="24"/>
        </w:rPr>
        <w:t xml:space="preserve">stuaries throughout the Pacific </w:t>
      </w:r>
      <w:r w:rsidR="00B12B40">
        <w:rPr>
          <w:rFonts w:cstheme="minorHAnsi"/>
          <w:sz w:val="24"/>
          <w:szCs w:val="24"/>
        </w:rPr>
        <w:t>N</w:t>
      </w:r>
      <w:r w:rsidR="002B2188">
        <w:rPr>
          <w:rFonts w:cstheme="minorHAnsi"/>
          <w:sz w:val="24"/>
          <w:szCs w:val="24"/>
        </w:rPr>
        <w:t>orthwest comprise complex Indigenous food systems supporting many culturally important plant species often referred to as root gardens</w:t>
      </w:r>
      <w:r w:rsidR="00C41431">
        <w:rPr>
          <w:rFonts w:cstheme="minorHAnsi"/>
          <w:sz w:val="24"/>
          <w:szCs w:val="24"/>
        </w:rPr>
        <w:t xml:space="preserve"> </w:t>
      </w:r>
      <w:r w:rsidR="00C41431">
        <w:rPr>
          <w:rFonts w:cstheme="minorHAnsi"/>
          <w:sz w:val="24"/>
          <w:szCs w:val="24"/>
        </w:rPr>
        <w:fldChar w:fldCharType="begin"/>
      </w:r>
      <w:r w:rsidR="00C41431">
        <w:rPr>
          <w:rFonts w:cstheme="minorHAnsi"/>
          <w:sz w:val="24"/>
          <w:szCs w:val="24"/>
        </w:rPr>
        <w:instrText xml:space="preserve"> ADDIN ZOTERO_ITEM CSL_CITATION {"citationID":"cgCsYayd","properties":{"formattedCitation":"(Deur et al., 2013; Turner et al., 2013)","plainCitation":"(Deur et al., 2013; Turner et al., 2013)","noteIndex":0},"citationItems":[{"id":3024,"uris":["http://zotero.org/users/6092945/items/8HSRSP7H"],"itemData":{"id":3024,"type":"article-journal","container-title":"BC Studies","title":"Subsistence and Resistance on the British Columbia Coast: Kingcome Village’s Estuarine Gardens as Contested Space","title-short":"Subsistence and Resistance on the British Columbia Coast","URL":"https://pdxscholar.library.pdx.edu/anth_fac/77","author":[{"family":"Deur","given":"Douglas"},{"family":"Turner","given":"Nancy"},{"family":"Dick","given":"Adam"},{"family":"Sewid-Smith","given":"Daisy"},{"family":"Recalma-Clutesi","given":"Kim"}],"issued":{"date-parts":[["2013",10,1]]}}},{"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00C41431">
        <w:rPr>
          <w:rFonts w:cstheme="minorHAnsi"/>
          <w:sz w:val="24"/>
          <w:szCs w:val="24"/>
        </w:rPr>
        <w:fldChar w:fldCharType="separate"/>
      </w:r>
      <w:r w:rsidR="00C41431" w:rsidRPr="00C41431">
        <w:rPr>
          <w:rFonts w:ascii="Calibri" w:hAnsi="Calibri" w:cs="Calibri"/>
          <w:sz w:val="24"/>
        </w:rPr>
        <w:t>(Deur et al., 2013; Turner et al., 2013)</w:t>
      </w:r>
      <w:r w:rsidR="00C41431">
        <w:rPr>
          <w:rFonts w:cstheme="minorHAnsi"/>
          <w:sz w:val="24"/>
          <w:szCs w:val="24"/>
        </w:rPr>
        <w:fldChar w:fldCharType="end"/>
      </w:r>
      <w:r w:rsidR="00E52F51">
        <w:rPr>
          <w:rFonts w:cstheme="minorHAnsi"/>
          <w:sz w:val="24"/>
          <w:szCs w:val="24"/>
        </w:rPr>
        <w:t xml:space="preserve">. </w:t>
      </w:r>
      <w:r w:rsidR="002B2188">
        <w:rPr>
          <w:rFonts w:cstheme="minorHAnsi"/>
          <w:sz w:val="24"/>
          <w:szCs w:val="24"/>
        </w:rPr>
        <w:t>Restoration following Canada geese removal creates an opportunity for the re-instatement of Indigenous stewardship practices to revive these ancient food systems</w:t>
      </w:r>
      <w:r w:rsidR="00945583">
        <w:rPr>
          <w:rFonts w:cstheme="minorHAnsi"/>
          <w:sz w:val="24"/>
          <w:szCs w:val="24"/>
        </w:rPr>
        <w:t xml:space="preserve"> and </w:t>
      </w:r>
      <w:r w:rsidR="00AB654B">
        <w:rPr>
          <w:rFonts w:cstheme="minorHAnsi"/>
          <w:sz w:val="24"/>
          <w:szCs w:val="24"/>
        </w:rPr>
        <w:t>broader land management practices</w:t>
      </w:r>
      <w:r w:rsidR="002B2188">
        <w:rPr>
          <w:rFonts w:cstheme="minorHAnsi"/>
          <w:sz w:val="24"/>
          <w:szCs w:val="24"/>
        </w:rPr>
        <w:t xml:space="preserve">.  This will entail partnerships and support of local Indigenous communities as they work to reinstate their cultural practices and achieve food sovereignty.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lastRenderedPageBreak/>
        <w:t>Literature Cited</w:t>
      </w:r>
    </w:p>
    <w:p w14:paraId="78F38DD8" w14:textId="77777777" w:rsidR="004C17BC" w:rsidRPr="004C17BC" w:rsidRDefault="00B11042" w:rsidP="004C17BC">
      <w:pPr>
        <w:pStyle w:val="Bibliography"/>
        <w:rPr>
          <w:rFonts w:ascii="Calibri" w:hAnsi="Calibri" w:cs="Calibri"/>
        </w:rPr>
      </w:pPr>
      <w:r>
        <w:fldChar w:fldCharType="begin"/>
      </w:r>
      <w:r>
        <w:instrText xml:space="preserve"> ADDIN ZOTERO_BIBL {"uncited":[],"omitted":[],"custom":[]} CSL_BIBLIOGRAPHY </w:instrText>
      </w:r>
      <w:r>
        <w:fldChar w:fldCharType="separate"/>
      </w:r>
      <w:r w:rsidR="004C17BC" w:rsidRPr="004C17BC">
        <w:rPr>
          <w:rFonts w:ascii="Calibri" w:hAnsi="Calibri" w:cs="Calibri"/>
        </w:rPr>
        <w:t xml:space="preserve">Abernethy, V. J., &amp; Willby, N. J. (1999). Changes along a disturbance gradient in the density and composition of propagule banks in floodplain aquatic habitats. </w:t>
      </w:r>
      <w:r w:rsidR="004C17BC" w:rsidRPr="004C17BC">
        <w:rPr>
          <w:rFonts w:ascii="Calibri" w:hAnsi="Calibri" w:cs="Calibri"/>
          <w:i/>
          <w:iCs/>
        </w:rPr>
        <w:t>Plant Ecology</w:t>
      </w:r>
      <w:r w:rsidR="004C17BC" w:rsidRPr="004C17BC">
        <w:rPr>
          <w:rFonts w:ascii="Calibri" w:hAnsi="Calibri" w:cs="Calibri"/>
        </w:rPr>
        <w:t xml:space="preserve">, </w:t>
      </w:r>
      <w:r w:rsidR="004C17BC" w:rsidRPr="004C17BC">
        <w:rPr>
          <w:rFonts w:ascii="Calibri" w:hAnsi="Calibri" w:cs="Calibri"/>
          <w:i/>
          <w:iCs/>
        </w:rPr>
        <w:t>140</w:t>
      </w:r>
      <w:r w:rsidR="004C17BC" w:rsidRPr="004C17BC">
        <w:rPr>
          <w:rFonts w:ascii="Calibri" w:hAnsi="Calibri" w:cs="Calibri"/>
        </w:rPr>
        <w:t>(2), 177–190. https://doi.org/10.1023/A:1009779411686</w:t>
      </w:r>
    </w:p>
    <w:p w14:paraId="32958491" w14:textId="77777777" w:rsidR="004C17BC" w:rsidRPr="004C17BC" w:rsidRDefault="004C17BC" w:rsidP="004C17BC">
      <w:pPr>
        <w:pStyle w:val="Bibliography"/>
        <w:rPr>
          <w:rFonts w:ascii="Calibri" w:hAnsi="Calibri" w:cs="Calibri"/>
        </w:rPr>
      </w:pPr>
      <w:r w:rsidRPr="004C17BC">
        <w:rPr>
          <w:rFonts w:ascii="Calibri" w:hAnsi="Calibri" w:cs="Calibri"/>
        </w:rPr>
        <w:t xml:space="preserve">Aicher, R. J., Larios, L., &amp; Suding, K. N. (2011). Seed Supply, Recruitment, and Assembly: Quantifying Relative Seed and Establishment Limitation in a Plant Community Context. </w:t>
      </w:r>
      <w:r w:rsidRPr="004C17BC">
        <w:rPr>
          <w:rFonts w:ascii="Calibri" w:hAnsi="Calibri" w:cs="Calibri"/>
          <w:i/>
          <w:iCs/>
        </w:rPr>
        <w:t>The American Naturalist</w:t>
      </w:r>
      <w:r w:rsidRPr="004C17BC">
        <w:rPr>
          <w:rFonts w:ascii="Calibri" w:hAnsi="Calibri" w:cs="Calibri"/>
        </w:rPr>
        <w:t xml:space="preserve">, </w:t>
      </w:r>
      <w:r w:rsidRPr="004C17BC">
        <w:rPr>
          <w:rFonts w:ascii="Calibri" w:hAnsi="Calibri" w:cs="Calibri"/>
          <w:i/>
          <w:iCs/>
        </w:rPr>
        <w:t>178</w:t>
      </w:r>
      <w:r w:rsidRPr="004C17BC">
        <w:rPr>
          <w:rFonts w:ascii="Calibri" w:hAnsi="Calibri" w:cs="Calibri"/>
        </w:rPr>
        <w:t>(4), 464–477. https://doi.org/10.1086/661900</w:t>
      </w:r>
    </w:p>
    <w:p w14:paraId="2D0B7423" w14:textId="77777777" w:rsidR="004C17BC" w:rsidRPr="004C17BC" w:rsidRDefault="004C17BC" w:rsidP="004C17BC">
      <w:pPr>
        <w:pStyle w:val="Bibliography"/>
        <w:rPr>
          <w:rFonts w:ascii="Calibri" w:hAnsi="Calibri" w:cs="Calibri"/>
        </w:rPr>
      </w:pPr>
      <w:r w:rsidRPr="004C17BC">
        <w:rPr>
          <w:rFonts w:ascii="Calibri" w:hAnsi="Calibri" w:cs="Calibri"/>
        </w:rPr>
        <w:t xml:space="preserve">Balke, T., Herman, P. M. J., &amp; Bouma, T. J. (2014). Critical transitions in disturbance-driven ecosystems: Identifying Windows of Opportunity for recovery. </w:t>
      </w:r>
      <w:r w:rsidRPr="004C17BC">
        <w:rPr>
          <w:rFonts w:ascii="Calibri" w:hAnsi="Calibri" w:cs="Calibri"/>
          <w:i/>
          <w:iCs/>
        </w:rPr>
        <w:t>Journal of Ecology</w:t>
      </w:r>
      <w:r w:rsidRPr="004C17BC">
        <w:rPr>
          <w:rFonts w:ascii="Calibri" w:hAnsi="Calibri" w:cs="Calibri"/>
        </w:rPr>
        <w:t xml:space="preserve">, </w:t>
      </w:r>
      <w:r w:rsidRPr="004C17BC">
        <w:rPr>
          <w:rFonts w:ascii="Calibri" w:hAnsi="Calibri" w:cs="Calibri"/>
          <w:i/>
          <w:iCs/>
        </w:rPr>
        <w:t>102</w:t>
      </w:r>
      <w:r w:rsidRPr="004C17BC">
        <w:rPr>
          <w:rFonts w:ascii="Calibri" w:hAnsi="Calibri" w:cs="Calibri"/>
        </w:rPr>
        <w:t>(3), 700–708. https://doi.org/10.1111/1365-2745.12241</w:t>
      </w:r>
    </w:p>
    <w:p w14:paraId="2B7324CE" w14:textId="77777777" w:rsidR="004C17BC" w:rsidRPr="004C17BC" w:rsidRDefault="004C17BC" w:rsidP="004C17BC">
      <w:pPr>
        <w:pStyle w:val="Bibliography"/>
        <w:rPr>
          <w:rFonts w:ascii="Calibri" w:hAnsi="Calibri" w:cs="Calibri"/>
        </w:rPr>
      </w:pPr>
      <w:r w:rsidRPr="004C17BC">
        <w:rPr>
          <w:rFonts w:ascii="Calibri" w:hAnsi="Calibri" w:cs="Calibri"/>
        </w:rPr>
        <w:t xml:space="preserve">Borde, A. B., Diefenderfer, H. L., Cullinan, V. I., Zimmerman, S. A., &amp; Thom, R. M. (2020). Ecohydrology of wetland plant communities along an estuarine to tidal river gradient. </w:t>
      </w:r>
      <w:r w:rsidRPr="004C17BC">
        <w:rPr>
          <w:rFonts w:ascii="Calibri" w:hAnsi="Calibri" w:cs="Calibri"/>
          <w:i/>
          <w:iCs/>
        </w:rPr>
        <w:t>Ecosphere</w:t>
      </w:r>
      <w:r w:rsidRPr="004C17BC">
        <w:rPr>
          <w:rFonts w:ascii="Calibri" w:hAnsi="Calibri" w:cs="Calibri"/>
        </w:rPr>
        <w:t xml:space="preserve">, </w:t>
      </w:r>
      <w:r w:rsidRPr="004C17BC">
        <w:rPr>
          <w:rFonts w:ascii="Calibri" w:hAnsi="Calibri" w:cs="Calibri"/>
          <w:i/>
          <w:iCs/>
        </w:rPr>
        <w:t>11</w:t>
      </w:r>
      <w:r w:rsidRPr="004C17BC">
        <w:rPr>
          <w:rFonts w:ascii="Calibri" w:hAnsi="Calibri" w:cs="Calibri"/>
        </w:rPr>
        <w:t>(9), e03185. https://doi.org/10.1002/ecs2.3185</w:t>
      </w:r>
    </w:p>
    <w:p w14:paraId="7B57AE40" w14:textId="77777777" w:rsidR="004C17BC" w:rsidRPr="004C17BC" w:rsidRDefault="004C17BC" w:rsidP="004C17BC">
      <w:pPr>
        <w:pStyle w:val="Bibliography"/>
        <w:rPr>
          <w:rFonts w:ascii="Calibri" w:hAnsi="Calibri" w:cs="Calibri"/>
        </w:rPr>
      </w:pPr>
      <w:r w:rsidRPr="004C17BC">
        <w:rPr>
          <w:rFonts w:ascii="Calibri" w:hAnsi="Calibri" w:cs="Calibri"/>
        </w:rPr>
        <w:t xml:space="preserve">Buchsbaum, R., &amp; Valiela, I. (1987). Variability in the chemistry of estuarine plants and its effect on feeding by Canada geese. </w:t>
      </w:r>
      <w:r w:rsidRPr="004C17BC">
        <w:rPr>
          <w:rFonts w:ascii="Calibri" w:hAnsi="Calibri" w:cs="Calibri"/>
          <w:i/>
          <w:iCs/>
        </w:rPr>
        <w:t>Oecologia</w:t>
      </w:r>
      <w:r w:rsidRPr="004C17BC">
        <w:rPr>
          <w:rFonts w:ascii="Calibri" w:hAnsi="Calibri" w:cs="Calibri"/>
        </w:rPr>
        <w:t xml:space="preserve">, </w:t>
      </w:r>
      <w:r w:rsidRPr="004C17BC">
        <w:rPr>
          <w:rFonts w:ascii="Calibri" w:hAnsi="Calibri" w:cs="Calibri"/>
          <w:i/>
          <w:iCs/>
        </w:rPr>
        <w:t>73</w:t>
      </w:r>
      <w:r w:rsidRPr="004C17BC">
        <w:rPr>
          <w:rFonts w:ascii="Calibri" w:hAnsi="Calibri" w:cs="Calibri"/>
        </w:rPr>
        <w:t>(1), 146–153. https://doi.org/10.1007/BF00376991</w:t>
      </w:r>
    </w:p>
    <w:p w14:paraId="6DC4CF06" w14:textId="77777777" w:rsidR="004C17BC" w:rsidRPr="004C17BC" w:rsidRDefault="004C17BC" w:rsidP="004C17BC">
      <w:pPr>
        <w:pStyle w:val="Bibliography"/>
        <w:rPr>
          <w:rFonts w:ascii="Calibri" w:hAnsi="Calibri" w:cs="Calibri"/>
        </w:rPr>
      </w:pPr>
      <w:r w:rsidRPr="004C17BC">
        <w:rPr>
          <w:rFonts w:ascii="Calibri" w:hAnsi="Calibri" w:cs="Calibri"/>
        </w:rPr>
        <w:t xml:space="preserve">Buckley, Y. M., Bolker, B. M., &amp; Rees, M. (2007). Disturbance, invasion and re-invasion: Managing the weed-shaped hole in disturbed ecosystems. </w:t>
      </w:r>
      <w:r w:rsidRPr="004C17BC">
        <w:rPr>
          <w:rFonts w:ascii="Calibri" w:hAnsi="Calibri" w:cs="Calibri"/>
          <w:i/>
          <w:iCs/>
        </w:rPr>
        <w:t>Ecology Letters</w:t>
      </w:r>
      <w:r w:rsidRPr="004C17BC">
        <w:rPr>
          <w:rFonts w:ascii="Calibri" w:hAnsi="Calibri" w:cs="Calibri"/>
        </w:rPr>
        <w:t xml:space="preserve">, </w:t>
      </w:r>
      <w:r w:rsidRPr="004C17BC">
        <w:rPr>
          <w:rFonts w:ascii="Calibri" w:hAnsi="Calibri" w:cs="Calibri"/>
          <w:i/>
          <w:iCs/>
        </w:rPr>
        <w:t>10</w:t>
      </w:r>
      <w:r w:rsidRPr="004C17BC">
        <w:rPr>
          <w:rFonts w:ascii="Calibri" w:hAnsi="Calibri" w:cs="Calibri"/>
        </w:rPr>
        <w:t>(9), 809–817. https://doi.org/10.1111/j.1461-0248.2007.01067.x</w:t>
      </w:r>
    </w:p>
    <w:p w14:paraId="32470A19" w14:textId="77777777" w:rsidR="004C17BC" w:rsidRPr="004C17BC" w:rsidRDefault="004C17BC" w:rsidP="004C17BC">
      <w:pPr>
        <w:pStyle w:val="Bibliography"/>
        <w:rPr>
          <w:rFonts w:ascii="Calibri" w:hAnsi="Calibri" w:cs="Calibri"/>
        </w:rPr>
      </w:pPr>
      <w:r w:rsidRPr="004C17BC">
        <w:rPr>
          <w:rFonts w:ascii="Calibri" w:hAnsi="Calibri" w:cs="Calibri"/>
        </w:rPr>
        <w:t xml:space="preserve">Clausen, P., &amp; Percival, S. M. (1998). Changes in distribution and habitat use of Svalbard light-bellied brent geese Branta bernicla hrota, 1980-1995: Driven by Zostera availability. </w:t>
      </w:r>
      <w:r w:rsidRPr="004C17BC">
        <w:rPr>
          <w:rFonts w:ascii="Calibri" w:hAnsi="Calibri" w:cs="Calibri"/>
          <w:i/>
          <w:iCs/>
        </w:rPr>
        <w:t>Skrifter-Norsk Polarinstitutt</w:t>
      </w:r>
      <w:r w:rsidRPr="004C17BC">
        <w:rPr>
          <w:rFonts w:ascii="Calibri" w:hAnsi="Calibri" w:cs="Calibri"/>
        </w:rPr>
        <w:t xml:space="preserve">, </w:t>
      </w:r>
      <w:r w:rsidRPr="004C17BC">
        <w:rPr>
          <w:rFonts w:ascii="Calibri" w:hAnsi="Calibri" w:cs="Calibri"/>
          <w:i/>
          <w:iCs/>
        </w:rPr>
        <w:t>200</w:t>
      </w:r>
      <w:r w:rsidRPr="004C17BC">
        <w:rPr>
          <w:rFonts w:ascii="Calibri" w:hAnsi="Calibri" w:cs="Calibri"/>
        </w:rPr>
        <w:t>, 245–268.</w:t>
      </w:r>
    </w:p>
    <w:p w14:paraId="6A5B30BB" w14:textId="77777777" w:rsidR="004C17BC" w:rsidRPr="004C17BC" w:rsidRDefault="004C17BC" w:rsidP="004C17BC">
      <w:pPr>
        <w:pStyle w:val="Bibliography"/>
        <w:rPr>
          <w:rFonts w:ascii="Calibri" w:hAnsi="Calibri" w:cs="Calibri"/>
        </w:rPr>
      </w:pPr>
      <w:r w:rsidRPr="004C17BC">
        <w:rPr>
          <w:rFonts w:ascii="Calibri" w:hAnsi="Calibri" w:cs="Calibri"/>
        </w:rPr>
        <w:t xml:space="preserve">Clermont, H. (2010). </w:t>
      </w:r>
      <w:r w:rsidRPr="004C17BC">
        <w:rPr>
          <w:rFonts w:ascii="Calibri" w:hAnsi="Calibri" w:cs="Calibri"/>
          <w:i/>
          <w:iCs/>
        </w:rPr>
        <w:t>Little Qualicum River Estuary Regional Conservation Area Guardian of the Estuary 2010-2019 Management Plan</w:t>
      </w:r>
      <w:r w:rsidRPr="004C17BC">
        <w:rPr>
          <w:rFonts w:ascii="Calibri" w:hAnsi="Calibri" w:cs="Calibri"/>
        </w:rPr>
        <w:t>. Regional District of Nanaimo. https://www.rdn.bc.ca/cms/wpattachments/wpID2040atID3337.pdf</w:t>
      </w:r>
    </w:p>
    <w:p w14:paraId="476952FF" w14:textId="77777777" w:rsidR="004C17BC" w:rsidRPr="004C17BC" w:rsidRDefault="004C17BC" w:rsidP="004C17BC">
      <w:pPr>
        <w:pStyle w:val="Bibliography"/>
        <w:rPr>
          <w:rFonts w:ascii="Calibri" w:hAnsi="Calibri" w:cs="Calibri"/>
        </w:rPr>
      </w:pPr>
      <w:r w:rsidRPr="004C17BC">
        <w:rPr>
          <w:rFonts w:ascii="Calibri" w:hAnsi="Calibri" w:cs="Calibri"/>
        </w:rPr>
        <w:lastRenderedPageBreak/>
        <w:t xml:space="preserve">Crain, C. M., Albertson, L. K., &amp; Bertness, M. D. (2008). Secondary Succession Dynamics in Estuarine Marshes Across Landscape-Scale Salinity Gradients. </w:t>
      </w:r>
      <w:r w:rsidRPr="004C17BC">
        <w:rPr>
          <w:rFonts w:ascii="Calibri" w:hAnsi="Calibri" w:cs="Calibri"/>
          <w:i/>
          <w:iCs/>
        </w:rPr>
        <w:t>Ecology</w:t>
      </w:r>
      <w:r w:rsidRPr="004C17BC">
        <w:rPr>
          <w:rFonts w:ascii="Calibri" w:hAnsi="Calibri" w:cs="Calibri"/>
        </w:rPr>
        <w:t xml:space="preserve">, </w:t>
      </w:r>
      <w:r w:rsidRPr="004C17BC">
        <w:rPr>
          <w:rFonts w:ascii="Calibri" w:hAnsi="Calibri" w:cs="Calibri"/>
          <w:i/>
          <w:iCs/>
        </w:rPr>
        <w:t>89</w:t>
      </w:r>
      <w:r w:rsidRPr="004C17BC">
        <w:rPr>
          <w:rFonts w:ascii="Calibri" w:hAnsi="Calibri" w:cs="Calibri"/>
        </w:rPr>
        <w:t>(10), 2889–2899. https://doi.org/10.1890/07-1527.1</w:t>
      </w:r>
    </w:p>
    <w:p w14:paraId="2EA1CB0B" w14:textId="77777777" w:rsidR="004C17BC" w:rsidRPr="004C17BC" w:rsidRDefault="004C17BC" w:rsidP="004C17BC">
      <w:pPr>
        <w:pStyle w:val="Bibliography"/>
        <w:rPr>
          <w:rFonts w:ascii="Calibri" w:hAnsi="Calibri" w:cs="Calibri"/>
        </w:rPr>
      </w:pPr>
      <w:r w:rsidRPr="004C17BC">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4C17BC">
        <w:rPr>
          <w:rFonts w:ascii="Calibri" w:hAnsi="Calibri" w:cs="Calibri"/>
          <w:i/>
          <w:iCs/>
        </w:rPr>
        <w:t>Journal of the British Columbia Field Ornithologists</w:t>
      </w:r>
      <w:r w:rsidRPr="004C17BC">
        <w:rPr>
          <w:rFonts w:ascii="Calibri" w:hAnsi="Calibri" w:cs="Calibri"/>
        </w:rPr>
        <w:t xml:space="preserve">, </w:t>
      </w:r>
      <w:r w:rsidRPr="004C17BC">
        <w:rPr>
          <w:rFonts w:ascii="Calibri" w:hAnsi="Calibri" w:cs="Calibri"/>
          <w:i/>
          <w:iCs/>
        </w:rPr>
        <w:t>21</w:t>
      </w:r>
      <w:r w:rsidRPr="004C17BC">
        <w:rPr>
          <w:rFonts w:ascii="Calibri" w:hAnsi="Calibri" w:cs="Calibri"/>
        </w:rPr>
        <w:t>, 11–31.</w:t>
      </w:r>
    </w:p>
    <w:p w14:paraId="0FF726A3" w14:textId="77777777" w:rsidR="004C17BC" w:rsidRPr="004C17BC" w:rsidRDefault="004C17BC" w:rsidP="004C17BC">
      <w:pPr>
        <w:pStyle w:val="Bibliography"/>
        <w:rPr>
          <w:rFonts w:ascii="Calibri" w:hAnsi="Calibri" w:cs="Calibri"/>
        </w:rPr>
      </w:pPr>
      <w:r w:rsidRPr="004C17BC">
        <w:rPr>
          <w:rFonts w:ascii="Calibri" w:hAnsi="Calibri" w:cs="Calibri"/>
        </w:rPr>
        <w:t xml:space="preserve">Dawe, N. K., &amp; Stewart, A. C. (2010). The Canada Goose (Branta canadensis) on Vancouver Island, British Columbia. </w:t>
      </w:r>
      <w:r w:rsidRPr="004C17BC">
        <w:rPr>
          <w:rFonts w:ascii="Calibri" w:hAnsi="Calibri" w:cs="Calibri"/>
          <w:i/>
          <w:iCs/>
        </w:rPr>
        <w:t>British Columbia Birds</w:t>
      </w:r>
      <w:r w:rsidRPr="004C17BC">
        <w:rPr>
          <w:rFonts w:ascii="Calibri" w:hAnsi="Calibri" w:cs="Calibri"/>
        </w:rPr>
        <w:t xml:space="preserve">, </w:t>
      </w:r>
      <w:r w:rsidRPr="004C17BC">
        <w:rPr>
          <w:rFonts w:ascii="Calibri" w:hAnsi="Calibri" w:cs="Calibri"/>
          <w:i/>
          <w:iCs/>
        </w:rPr>
        <w:t>20</w:t>
      </w:r>
      <w:r w:rsidRPr="004C17BC">
        <w:rPr>
          <w:rFonts w:ascii="Calibri" w:hAnsi="Calibri" w:cs="Calibri"/>
        </w:rPr>
        <w:t>, 18.</w:t>
      </w:r>
    </w:p>
    <w:p w14:paraId="1791F330" w14:textId="77777777" w:rsidR="004C17BC" w:rsidRPr="004C17BC" w:rsidRDefault="004C17BC" w:rsidP="004C17BC">
      <w:pPr>
        <w:pStyle w:val="Bibliography"/>
        <w:rPr>
          <w:rFonts w:ascii="Calibri" w:hAnsi="Calibri" w:cs="Calibri"/>
        </w:rPr>
      </w:pPr>
      <w:r w:rsidRPr="004C17BC">
        <w:rPr>
          <w:rFonts w:ascii="Calibri" w:hAnsi="Calibri" w:cs="Calibri"/>
        </w:rPr>
        <w:t xml:space="preserve">Deur, D., Turner, N., Dick, A., Sewid-Smith, D., &amp; Recalma-Clutesi, K. (2013). Subsistence and Resistance on the British Columbia Coast: Kingcome Village’s Estuarine Gardens as Contested Space. </w:t>
      </w:r>
      <w:r w:rsidRPr="004C17BC">
        <w:rPr>
          <w:rFonts w:ascii="Calibri" w:hAnsi="Calibri" w:cs="Calibri"/>
          <w:i/>
          <w:iCs/>
        </w:rPr>
        <w:t>BC Studies</w:t>
      </w:r>
      <w:r w:rsidRPr="004C17BC">
        <w:rPr>
          <w:rFonts w:ascii="Calibri" w:hAnsi="Calibri" w:cs="Calibri"/>
        </w:rPr>
        <w:t>. https://pdxscholar.library.pdx.edu/anth_fac/77</w:t>
      </w:r>
    </w:p>
    <w:p w14:paraId="552B4636" w14:textId="77777777" w:rsidR="004C17BC" w:rsidRPr="004C17BC" w:rsidRDefault="004C17BC" w:rsidP="004C17BC">
      <w:pPr>
        <w:pStyle w:val="Bibliography"/>
        <w:rPr>
          <w:rFonts w:ascii="Calibri" w:hAnsi="Calibri" w:cs="Calibri"/>
        </w:rPr>
      </w:pPr>
      <w:r w:rsidRPr="004C17BC">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4C17BC">
        <w:rPr>
          <w:rFonts w:ascii="Calibri" w:hAnsi="Calibri" w:cs="Calibri"/>
          <w:i/>
          <w:iCs/>
        </w:rPr>
        <w:t>Frontiers in Ecology and the Environment</w:t>
      </w:r>
      <w:r w:rsidRPr="004C17BC">
        <w:rPr>
          <w:rFonts w:ascii="Calibri" w:hAnsi="Calibri" w:cs="Calibri"/>
        </w:rPr>
        <w:t xml:space="preserve">, </w:t>
      </w:r>
      <w:r w:rsidRPr="004C17BC">
        <w:rPr>
          <w:rFonts w:ascii="Calibri" w:hAnsi="Calibri" w:cs="Calibri"/>
          <w:i/>
          <w:iCs/>
        </w:rPr>
        <w:t>19</w:t>
      </w:r>
      <w:r w:rsidRPr="004C17BC">
        <w:rPr>
          <w:rFonts w:ascii="Calibri" w:hAnsi="Calibri" w:cs="Calibri"/>
        </w:rPr>
        <w:t>(2), 108–117. https://doi.org/10.1002/fee.2274</w:t>
      </w:r>
    </w:p>
    <w:p w14:paraId="78317448" w14:textId="77777777" w:rsidR="004C17BC" w:rsidRPr="004C17BC" w:rsidRDefault="004C17BC" w:rsidP="004C17BC">
      <w:pPr>
        <w:pStyle w:val="Bibliography"/>
        <w:rPr>
          <w:rFonts w:ascii="Calibri" w:hAnsi="Calibri" w:cs="Calibri"/>
        </w:rPr>
      </w:pPr>
      <w:r w:rsidRPr="004C17BC">
        <w:rPr>
          <w:rFonts w:ascii="Calibri" w:hAnsi="Calibri" w:cs="Calibri"/>
        </w:rPr>
        <w:t xml:space="preserve">Douglas, G. W., Meidinger, D., &amp; Pojar, J. (Eds.). (1998). </w:t>
      </w:r>
      <w:r w:rsidRPr="004C17BC">
        <w:rPr>
          <w:rFonts w:ascii="Calibri" w:hAnsi="Calibri" w:cs="Calibri"/>
          <w:i/>
          <w:iCs/>
        </w:rPr>
        <w:t>Illustrated flora of British Columbia. Vols. 1-8</w:t>
      </w:r>
      <w:r w:rsidRPr="004C17BC">
        <w:rPr>
          <w:rFonts w:ascii="Calibri" w:hAnsi="Calibri" w:cs="Calibri"/>
        </w:rPr>
        <w:t>. B.C. Min. Environ., Lands and Parks, and B.C. Min. For. https://www.cabdirect.org/cabdirect/abstract/20013088729</w:t>
      </w:r>
    </w:p>
    <w:p w14:paraId="1C46F93A" w14:textId="77777777" w:rsidR="004C17BC" w:rsidRPr="004C17BC" w:rsidRDefault="004C17BC" w:rsidP="004C17BC">
      <w:pPr>
        <w:pStyle w:val="Bibliography"/>
        <w:rPr>
          <w:rFonts w:ascii="Calibri" w:hAnsi="Calibri" w:cs="Calibri"/>
        </w:rPr>
      </w:pPr>
      <w:r w:rsidRPr="004C17BC">
        <w:rPr>
          <w:rFonts w:ascii="Calibri" w:hAnsi="Calibri" w:cs="Calibri"/>
        </w:rPr>
        <w:t xml:space="preserve">Finn, R. J. R., Chalifour, L., Gergel, S. E., Hinch, S. G., Scott, D. C., &amp; Martin, T. G. (2021). Quantifying lost and inaccessible habitat for Pacific salmon in Canada’s Lower Fraser River. </w:t>
      </w:r>
      <w:r w:rsidRPr="004C17BC">
        <w:rPr>
          <w:rFonts w:ascii="Calibri" w:hAnsi="Calibri" w:cs="Calibri"/>
          <w:i/>
          <w:iCs/>
        </w:rPr>
        <w:t>Ecosphere</w:t>
      </w:r>
      <w:r w:rsidRPr="004C17BC">
        <w:rPr>
          <w:rFonts w:ascii="Calibri" w:hAnsi="Calibri" w:cs="Calibri"/>
        </w:rPr>
        <w:t xml:space="preserve">, </w:t>
      </w:r>
      <w:r w:rsidRPr="004C17BC">
        <w:rPr>
          <w:rFonts w:ascii="Calibri" w:hAnsi="Calibri" w:cs="Calibri"/>
          <w:i/>
          <w:iCs/>
        </w:rPr>
        <w:t>12</w:t>
      </w:r>
      <w:r w:rsidRPr="004C17BC">
        <w:rPr>
          <w:rFonts w:ascii="Calibri" w:hAnsi="Calibri" w:cs="Calibri"/>
        </w:rPr>
        <w:t>(7), e03646. https://doi.org/10.1002/ecs2.3646</w:t>
      </w:r>
    </w:p>
    <w:p w14:paraId="69D3DE57" w14:textId="77777777" w:rsidR="004C17BC" w:rsidRPr="004C17BC" w:rsidRDefault="004C17BC" w:rsidP="004C17BC">
      <w:pPr>
        <w:pStyle w:val="Bibliography"/>
        <w:rPr>
          <w:rFonts w:ascii="Calibri" w:hAnsi="Calibri" w:cs="Calibri"/>
        </w:rPr>
      </w:pPr>
      <w:r w:rsidRPr="004C17BC">
        <w:rPr>
          <w:rFonts w:ascii="Calibri" w:hAnsi="Calibri" w:cs="Calibri"/>
        </w:rPr>
        <w:t xml:space="preserve">Fivash, G. S., Temmink, R. J. M., D’Angelo, M., van Dalen, J., Lengkeek, W., Didderen, K., Ballio, F., van der Heide, T., &amp; Bouma, T. J. (2021). Restoration of biogeomorphic systems by creating windows </w:t>
      </w:r>
      <w:r w:rsidRPr="004C17BC">
        <w:rPr>
          <w:rFonts w:ascii="Calibri" w:hAnsi="Calibri" w:cs="Calibri"/>
        </w:rPr>
        <w:lastRenderedPageBreak/>
        <w:t xml:space="preserve">of opportunity to support natural establishment processes. </w:t>
      </w:r>
      <w:r w:rsidRPr="004C17BC">
        <w:rPr>
          <w:rFonts w:ascii="Calibri" w:hAnsi="Calibri" w:cs="Calibri"/>
          <w:i/>
          <w:iCs/>
        </w:rPr>
        <w:t>Ecological Applications</w:t>
      </w:r>
      <w:r w:rsidRPr="004C17BC">
        <w:rPr>
          <w:rFonts w:ascii="Calibri" w:hAnsi="Calibri" w:cs="Calibri"/>
        </w:rPr>
        <w:t xml:space="preserve">, </w:t>
      </w:r>
      <w:r w:rsidRPr="004C17BC">
        <w:rPr>
          <w:rFonts w:ascii="Calibri" w:hAnsi="Calibri" w:cs="Calibri"/>
          <w:i/>
          <w:iCs/>
        </w:rPr>
        <w:t>31</w:t>
      </w:r>
      <w:r w:rsidRPr="004C17BC">
        <w:rPr>
          <w:rFonts w:ascii="Calibri" w:hAnsi="Calibri" w:cs="Calibri"/>
        </w:rPr>
        <w:t>(5), e02333. https://doi.org/10.1002/eap.2333</w:t>
      </w:r>
    </w:p>
    <w:p w14:paraId="00059942" w14:textId="77777777" w:rsidR="004C17BC" w:rsidRPr="004C17BC" w:rsidRDefault="004C17BC" w:rsidP="004C17BC">
      <w:pPr>
        <w:pStyle w:val="Bibliography"/>
        <w:rPr>
          <w:rFonts w:ascii="Calibri" w:hAnsi="Calibri" w:cs="Calibri"/>
        </w:rPr>
      </w:pPr>
      <w:r w:rsidRPr="004C17BC">
        <w:rPr>
          <w:rFonts w:ascii="Calibri" w:hAnsi="Calibri" w:cs="Calibri"/>
        </w:rPr>
        <w:t xml:space="preserve">Hitchcock, C. L., &amp; Cronquist, A. (2018). </w:t>
      </w:r>
      <w:r w:rsidRPr="004C17BC">
        <w:rPr>
          <w:rFonts w:ascii="Calibri" w:hAnsi="Calibri" w:cs="Calibri"/>
          <w:i/>
          <w:iCs/>
        </w:rPr>
        <w:t>Flora of the Pacific Northwest, an illustrated manual</w:t>
      </w:r>
      <w:r w:rsidRPr="004C17BC">
        <w:rPr>
          <w:rFonts w:ascii="Calibri" w:hAnsi="Calibri" w:cs="Calibri"/>
        </w:rPr>
        <w:t xml:space="preserve"> (D. E. Giblin, B. S. Legler, P. F. Zika, &amp; R. G. Olmstead, Eds.; 2nd ed.). University of Washington Press.</w:t>
      </w:r>
    </w:p>
    <w:p w14:paraId="71D530CC" w14:textId="77777777" w:rsidR="004C17BC" w:rsidRPr="004C17BC" w:rsidRDefault="004C17BC" w:rsidP="004C17BC">
      <w:pPr>
        <w:pStyle w:val="Bibliography"/>
        <w:rPr>
          <w:rFonts w:ascii="Calibri" w:hAnsi="Calibri" w:cs="Calibri"/>
        </w:rPr>
      </w:pPr>
      <w:r w:rsidRPr="004C17BC">
        <w:rPr>
          <w:rFonts w:ascii="Calibri" w:hAnsi="Calibri" w:cs="Calibri"/>
        </w:rPr>
        <w:t xml:space="preserve">Hu, Z., van Belzen, J., van der Wal, D., Balke, T., Wang, Z. B., Stive, M., &amp; Bouma, T. J. (2015). Windows of opportunity for salt marsh vegetation establishment on bare tidal flats: The importance of temporal and spatial variability in hydrodynamic forcing. </w:t>
      </w:r>
      <w:r w:rsidRPr="004C17BC">
        <w:rPr>
          <w:rFonts w:ascii="Calibri" w:hAnsi="Calibri" w:cs="Calibri"/>
          <w:i/>
          <w:iCs/>
        </w:rPr>
        <w:t>Journal of Geophysical Research: Biogeosciences</w:t>
      </w:r>
      <w:r w:rsidRPr="004C17BC">
        <w:rPr>
          <w:rFonts w:ascii="Calibri" w:hAnsi="Calibri" w:cs="Calibri"/>
        </w:rPr>
        <w:t xml:space="preserve">, </w:t>
      </w:r>
      <w:r w:rsidRPr="004C17BC">
        <w:rPr>
          <w:rFonts w:ascii="Calibri" w:hAnsi="Calibri" w:cs="Calibri"/>
          <w:i/>
          <w:iCs/>
        </w:rPr>
        <w:t>120</w:t>
      </w:r>
      <w:r w:rsidRPr="004C17BC">
        <w:rPr>
          <w:rFonts w:ascii="Calibri" w:hAnsi="Calibri" w:cs="Calibri"/>
        </w:rPr>
        <w:t>(7), 1450–1469. https://doi.org/10.1002/2014JG002870</w:t>
      </w:r>
    </w:p>
    <w:p w14:paraId="1ABDE851" w14:textId="77777777" w:rsidR="004C17BC" w:rsidRPr="004C17BC" w:rsidRDefault="004C17BC" w:rsidP="004C17BC">
      <w:pPr>
        <w:pStyle w:val="Bibliography"/>
        <w:rPr>
          <w:rFonts w:ascii="Calibri" w:hAnsi="Calibri" w:cs="Calibri"/>
        </w:rPr>
      </w:pPr>
      <w:r w:rsidRPr="004C17BC">
        <w:rPr>
          <w:rFonts w:ascii="Calibri" w:hAnsi="Calibri" w:cs="Calibri"/>
        </w:rPr>
        <w:t xml:space="preserve">Janousek, C. N., &amp; Folger, C. L. (2013). Inter-specific variation in salinity effects on germination in Pacific Northwest tidal wetland plants. </w:t>
      </w:r>
      <w:r w:rsidRPr="004C17BC">
        <w:rPr>
          <w:rFonts w:ascii="Calibri" w:hAnsi="Calibri" w:cs="Calibri"/>
          <w:i/>
          <w:iCs/>
        </w:rPr>
        <w:t>Aquatic Botany</w:t>
      </w:r>
      <w:r w:rsidRPr="004C17BC">
        <w:rPr>
          <w:rFonts w:ascii="Calibri" w:hAnsi="Calibri" w:cs="Calibri"/>
        </w:rPr>
        <w:t xml:space="preserve">, </w:t>
      </w:r>
      <w:r w:rsidRPr="004C17BC">
        <w:rPr>
          <w:rFonts w:ascii="Calibri" w:hAnsi="Calibri" w:cs="Calibri"/>
          <w:i/>
          <w:iCs/>
        </w:rPr>
        <w:t>111</w:t>
      </w:r>
      <w:r w:rsidRPr="004C17BC">
        <w:rPr>
          <w:rFonts w:ascii="Calibri" w:hAnsi="Calibri" w:cs="Calibri"/>
        </w:rPr>
        <w:t>, 104–111. https://doi.org/10.1016/j.aquabot.2013.06.009</w:t>
      </w:r>
    </w:p>
    <w:p w14:paraId="0286238D" w14:textId="77777777" w:rsidR="004C17BC" w:rsidRPr="004C17BC" w:rsidRDefault="004C17BC" w:rsidP="004C17BC">
      <w:pPr>
        <w:pStyle w:val="Bibliography"/>
        <w:rPr>
          <w:rFonts w:ascii="Calibri" w:hAnsi="Calibri" w:cs="Calibri"/>
        </w:rPr>
      </w:pPr>
      <w:r w:rsidRPr="004C17BC">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4C17BC">
        <w:rPr>
          <w:rFonts w:ascii="Calibri" w:hAnsi="Calibri" w:cs="Calibri"/>
          <w:i/>
          <w:iCs/>
        </w:rPr>
        <w:t>Frontiers in Ecology and the Environment</w:t>
      </w:r>
      <w:r w:rsidRPr="004C17BC">
        <w:rPr>
          <w:rFonts w:ascii="Calibri" w:hAnsi="Calibri" w:cs="Calibri"/>
        </w:rPr>
        <w:t xml:space="preserve">, </w:t>
      </w:r>
      <w:r w:rsidRPr="004C17BC">
        <w:rPr>
          <w:rFonts w:ascii="Calibri" w:hAnsi="Calibri" w:cs="Calibri"/>
          <w:i/>
          <w:iCs/>
        </w:rPr>
        <w:t>14</w:t>
      </w:r>
      <w:r w:rsidRPr="004C17BC">
        <w:rPr>
          <w:rFonts w:ascii="Calibri" w:hAnsi="Calibri" w:cs="Calibri"/>
        </w:rPr>
        <w:t>(7), 369–378. https://doi.org/10.1002/fee.1311</w:t>
      </w:r>
    </w:p>
    <w:p w14:paraId="6F0E8D92" w14:textId="77777777" w:rsidR="004C17BC" w:rsidRPr="004C17BC" w:rsidRDefault="004C17BC" w:rsidP="004C17BC">
      <w:pPr>
        <w:pStyle w:val="Bibliography"/>
        <w:rPr>
          <w:rFonts w:ascii="Calibri" w:hAnsi="Calibri" w:cs="Calibri"/>
        </w:rPr>
      </w:pPr>
      <w:r w:rsidRPr="004C17BC">
        <w:rPr>
          <w:rFonts w:ascii="Calibri" w:hAnsi="Calibri" w:cs="Calibri"/>
        </w:rPr>
        <w:t xml:space="preserve">Kettenring, K. M., &amp; Galatowitsch, S. M. (2011). Seed Rain of Restored and Natural Prairie Wetlands. </w:t>
      </w:r>
      <w:r w:rsidRPr="004C17BC">
        <w:rPr>
          <w:rFonts w:ascii="Calibri" w:hAnsi="Calibri" w:cs="Calibri"/>
          <w:i/>
          <w:iCs/>
        </w:rPr>
        <w:t>Wetlands</w:t>
      </w:r>
      <w:r w:rsidRPr="004C17BC">
        <w:rPr>
          <w:rFonts w:ascii="Calibri" w:hAnsi="Calibri" w:cs="Calibri"/>
        </w:rPr>
        <w:t xml:space="preserve">, </w:t>
      </w:r>
      <w:r w:rsidRPr="004C17BC">
        <w:rPr>
          <w:rFonts w:ascii="Calibri" w:hAnsi="Calibri" w:cs="Calibri"/>
          <w:i/>
          <w:iCs/>
        </w:rPr>
        <w:t>31</w:t>
      </w:r>
      <w:r w:rsidRPr="004C17BC">
        <w:rPr>
          <w:rFonts w:ascii="Calibri" w:hAnsi="Calibri" w:cs="Calibri"/>
        </w:rPr>
        <w:t>(2), 283–294. https://doi.org/10.1007/s13157-011-0159-6</w:t>
      </w:r>
    </w:p>
    <w:p w14:paraId="1C5A0079" w14:textId="77777777" w:rsidR="004C17BC" w:rsidRPr="004C17BC" w:rsidRDefault="004C17BC" w:rsidP="004C17BC">
      <w:pPr>
        <w:pStyle w:val="Bibliography"/>
        <w:rPr>
          <w:rFonts w:ascii="Calibri" w:hAnsi="Calibri" w:cs="Calibri"/>
        </w:rPr>
      </w:pPr>
      <w:r w:rsidRPr="004C17BC">
        <w:rPr>
          <w:rFonts w:ascii="Calibri" w:hAnsi="Calibri" w:cs="Calibri"/>
        </w:rPr>
        <w:t xml:space="preserve">Koutstaal, B. P., Markusse, M. M., &amp; de Munck, W. (1987). Aspects of seed dispersal by tidal movements. In A. H. L. Huiskes, C. W. P. M. Blom, &amp; J. Rozema (Eds.), </w:t>
      </w:r>
      <w:r w:rsidRPr="004C17BC">
        <w:rPr>
          <w:rFonts w:ascii="Calibri" w:hAnsi="Calibri" w:cs="Calibri"/>
          <w:i/>
          <w:iCs/>
        </w:rPr>
        <w:t>Vegetation between land and sea: Structure and processes</w:t>
      </w:r>
      <w:r w:rsidRPr="004C17BC">
        <w:rPr>
          <w:rFonts w:ascii="Calibri" w:hAnsi="Calibri" w:cs="Calibri"/>
        </w:rPr>
        <w:t xml:space="preserve"> (pp. 226–235). Springer Netherlands. https://doi.org/10.1007/978-94-009-4065-9_18</w:t>
      </w:r>
    </w:p>
    <w:p w14:paraId="43D0D1B0" w14:textId="77777777" w:rsidR="004C17BC" w:rsidRPr="004C17BC" w:rsidRDefault="004C17BC" w:rsidP="004C17BC">
      <w:pPr>
        <w:pStyle w:val="Bibliography"/>
        <w:rPr>
          <w:rFonts w:ascii="Calibri" w:hAnsi="Calibri" w:cs="Calibri"/>
        </w:rPr>
      </w:pPr>
      <w:r w:rsidRPr="004C17BC">
        <w:rPr>
          <w:rFonts w:ascii="Calibri" w:hAnsi="Calibri" w:cs="Calibri"/>
        </w:rPr>
        <w:t xml:space="preserve">Lane, S. L. (2022). Using marsh organs to test seed recruitment in tidal freshwater marshes. </w:t>
      </w:r>
      <w:r w:rsidRPr="004C17BC">
        <w:rPr>
          <w:rFonts w:ascii="Calibri" w:hAnsi="Calibri" w:cs="Calibri"/>
          <w:i/>
          <w:iCs/>
        </w:rPr>
        <w:t>Applications in Plant Sciences</w:t>
      </w:r>
      <w:r w:rsidRPr="004C17BC">
        <w:rPr>
          <w:rFonts w:ascii="Calibri" w:hAnsi="Calibri" w:cs="Calibri"/>
        </w:rPr>
        <w:t xml:space="preserve">, </w:t>
      </w:r>
      <w:r w:rsidRPr="004C17BC">
        <w:rPr>
          <w:rFonts w:ascii="Calibri" w:hAnsi="Calibri" w:cs="Calibri"/>
          <w:i/>
          <w:iCs/>
        </w:rPr>
        <w:t>n/a</w:t>
      </w:r>
      <w:r w:rsidRPr="004C17BC">
        <w:rPr>
          <w:rFonts w:ascii="Calibri" w:hAnsi="Calibri" w:cs="Calibri"/>
        </w:rPr>
        <w:t>, e11474. https://doi.org/10.1002/aps3.11474</w:t>
      </w:r>
    </w:p>
    <w:p w14:paraId="3D091B76" w14:textId="77777777" w:rsidR="004C17BC" w:rsidRPr="004C17BC" w:rsidRDefault="004C17BC" w:rsidP="004C17BC">
      <w:pPr>
        <w:pStyle w:val="Bibliography"/>
        <w:rPr>
          <w:rFonts w:ascii="Calibri" w:hAnsi="Calibri" w:cs="Calibri"/>
        </w:rPr>
      </w:pPr>
      <w:r w:rsidRPr="004C17BC">
        <w:rPr>
          <w:rFonts w:ascii="Calibri" w:hAnsi="Calibri" w:cs="Calibri"/>
        </w:rPr>
        <w:lastRenderedPageBreak/>
        <w:t xml:space="preserve">Lavorel, S., &amp; Lebreton, J. D. (1992). Evidence for lottery recruitment in Mediterranean old fields. </w:t>
      </w:r>
      <w:r w:rsidRPr="004C17BC">
        <w:rPr>
          <w:rFonts w:ascii="Calibri" w:hAnsi="Calibri" w:cs="Calibri"/>
          <w:i/>
          <w:iCs/>
        </w:rPr>
        <w:t>Journal of Vegetation Science</w:t>
      </w:r>
      <w:r w:rsidRPr="004C17BC">
        <w:rPr>
          <w:rFonts w:ascii="Calibri" w:hAnsi="Calibri" w:cs="Calibri"/>
        </w:rPr>
        <w:t xml:space="preserve">, </w:t>
      </w:r>
      <w:r w:rsidRPr="004C17BC">
        <w:rPr>
          <w:rFonts w:ascii="Calibri" w:hAnsi="Calibri" w:cs="Calibri"/>
          <w:i/>
          <w:iCs/>
        </w:rPr>
        <w:t>3</w:t>
      </w:r>
      <w:r w:rsidRPr="004C17BC">
        <w:rPr>
          <w:rFonts w:ascii="Calibri" w:hAnsi="Calibri" w:cs="Calibri"/>
        </w:rPr>
        <w:t>(1), 91–100. https://doi.org/10.2307/3236002</w:t>
      </w:r>
    </w:p>
    <w:p w14:paraId="216F657F" w14:textId="77777777" w:rsidR="004C17BC" w:rsidRPr="004C17BC" w:rsidRDefault="004C17BC" w:rsidP="004C17BC">
      <w:pPr>
        <w:pStyle w:val="Bibliography"/>
        <w:rPr>
          <w:rFonts w:ascii="Calibri" w:hAnsi="Calibri" w:cs="Calibri"/>
        </w:rPr>
      </w:pPr>
      <w:r w:rsidRPr="004C17BC">
        <w:rPr>
          <w:rFonts w:ascii="Calibri" w:hAnsi="Calibri" w:cs="Calibri"/>
        </w:rPr>
        <w:t xml:space="preserve">Mack, R. N., Simberloff, D., Mark Lonsdale, W., Evans, H., Clout, M., &amp; Bazzaz, F. A. (2000). Biotic Invasions: Causes, Epidemiology, Global Consequences, and Control. </w:t>
      </w:r>
      <w:r w:rsidRPr="004C17BC">
        <w:rPr>
          <w:rFonts w:ascii="Calibri" w:hAnsi="Calibri" w:cs="Calibri"/>
          <w:i/>
          <w:iCs/>
        </w:rPr>
        <w:t>Ecological Applications</w:t>
      </w:r>
      <w:r w:rsidRPr="004C17BC">
        <w:rPr>
          <w:rFonts w:ascii="Calibri" w:hAnsi="Calibri" w:cs="Calibri"/>
        </w:rPr>
        <w:t xml:space="preserve">, </w:t>
      </w:r>
      <w:r w:rsidRPr="004C17BC">
        <w:rPr>
          <w:rFonts w:ascii="Calibri" w:hAnsi="Calibri" w:cs="Calibri"/>
          <w:i/>
          <w:iCs/>
        </w:rPr>
        <w:t>10</w:t>
      </w:r>
      <w:r w:rsidRPr="004C17BC">
        <w:rPr>
          <w:rFonts w:ascii="Calibri" w:hAnsi="Calibri" w:cs="Calibri"/>
        </w:rPr>
        <w:t>(3), 689–710. https://doi.org/10.1890/1051-0761(2000)010[0689:BICEGC]2.0.CO;2</w:t>
      </w:r>
    </w:p>
    <w:p w14:paraId="499574A1" w14:textId="77777777" w:rsidR="004C17BC" w:rsidRPr="004C17BC" w:rsidRDefault="004C17BC" w:rsidP="004C17BC">
      <w:pPr>
        <w:pStyle w:val="Bibliography"/>
        <w:rPr>
          <w:rFonts w:ascii="Calibri" w:hAnsi="Calibri" w:cs="Calibri"/>
        </w:rPr>
      </w:pPr>
      <w:r w:rsidRPr="004C17BC">
        <w:rPr>
          <w:rFonts w:ascii="Calibri" w:hAnsi="Calibri" w:cs="Calibri"/>
        </w:rPr>
        <w:t xml:space="preserve">Meli, P., Holl, K. D., Benayas, J. M. R., Jones, H. P., Jones, P. C., Montoya, D., &amp; Mateos, D. M. (2017). A global review of past land use, climate, and active vs. Passive restoration effects on forest recovery. </w:t>
      </w:r>
      <w:r w:rsidRPr="004C17BC">
        <w:rPr>
          <w:rFonts w:ascii="Calibri" w:hAnsi="Calibri" w:cs="Calibri"/>
          <w:i/>
          <w:iCs/>
        </w:rPr>
        <w:t>PLOS ONE</w:t>
      </w:r>
      <w:r w:rsidRPr="004C17BC">
        <w:rPr>
          <w:rFonts w:ascii="Calibri" w:hAnsi="Calibri" w:cs="Calibri"/>
        </w:rPr>
        <w:t xml:space="preserve">, </w:t>
      </w:r>
      <w:r w:rsidRPr="004C17BC">
        <w:rPr>
          <w:rFonts w:ascii="Calibri" w:hAnsi="Calibri" w:cs="Calibri"/>
          <w:i/>
          <w:iCs/>
        </w:rPr>
        <w:t>12</w:t>
      </w:r>
      <w:r w:rsidRPr="004C17BC">
        <w:rPr>
          <w:rFonts w:ascii="Calibri" w:hAnsi="Calibri" w:cs="Calibri"/>
        </w:rPr>
        <w:t>(2), e0171368. https://doi.org/10.1371/journal.pone.0171368</w:t>
      </w:r>
    </w:p>
    <w:p w14:paraId="05A826DF" w14:textId="77777777" w:rsidR="004C17BC" w:rsidRPr="004C17BC" w:rsidRDefault="004C17BC" w:rsidP="004C17BC">
      <w:pPr>
        <w:pStyle w:val="Bibliography"/>
        <w:rPr>
          <w:rFonts w:ascii="Calibri" w:hAnsi="Calibri" w:cs="Calibri"/>
        </w:rPr>
      </w:pPr>
      <w:r w:rsidRPr="004C17BC">
        <w:rPr>
          <w:rFonts w:ascii="Calibri" w:hAnsi="Calibri" w:cs="Calibri"/>
        </w:rPr>
        <w:t xml:space="preserve">Morzaria-Luna, H. N., &amp; Zedler, J. B. (2007). Does seed availability limit plant establishment during salt marsh restoration? </w:t>
      </w:r>
      <w:r w:rsidRPr="004C17BC">
        <w:rPr>
          <w:rFonts w:ascii="Calibri" w:hAnsi="Calibri" w:cs="Calibri"/>
          <w:i/>
          <w:iCs/>
        </w:rPr>
        <w:t>Estuaries and Coasts</w:t>
      </w:r>
      <w:r w:rsidRPr="004C17BC">
        <w:rPr>
          <w:rFonts w:ascii="Calibri" w:hAnsi="Calibri" w:cs="Calibri"/>
        </w:rPr>
        <w:t xml:space="preserve">, </w:t>
      </w:r>
      <w:r w:rsidRPr="004C17BC">
        <w:rPr>
          <w:rFonts w:ascii="Calibri" w:hAnsi="Calibri" w:cs="Calibri"/>
          <w:i/>
          <w:iCs/>
        </w:rPr>
        <w:t>30</w:t>
      </w:r>
      <w:r w:rsidRPr="004C17BC">
        <w:rPr>
          <w:rFonts w:ascii="Calibri" w:hAnsi="Calibri" w:cs="Calibri"/>
        </w:rPr>
        <w:t>(1), 12–25. https://doi.org/10.1007/BF02782963</w:t>
      </w:r>
    </w:p>
    <w:p w14:paraId="1EE7FF72" w14:textId="77777777" w:rsidR="004C17BC" w:rsidRPr="004C17BC" w:rsidRDefault="004C17BC" w:rsidP="004C17BC">
      <w:pPr>
        <w:pStyle w:val="Bibliography"/>
        <w:rPr>
          <w:rFonts w:ascii="Calibri" w:hAnsi="Calibri" w:cs="Calibri"/>
        </w:rPr>
      </w:pPr>
      <w:r w:rsidRPr="004C17BC">
        <w:rPr>
          <w:rFonts w:ascii="Calibri" w:hAnsi="Calibri" w:cs="Calibri"/>
        </w:rPr>
        <w:t xml:space="preserve">Pasternack, G. B. (2009). Chapter 3. Hydrogeomorphology and sedimentation in tidal freshwater wetlands. In A. Barendregt, D. F. Whigham, &amp; A. H. Baldwin (Eds.), </w:t>
      </w:r>
      <w:r w:rsidRPr="004C17BC">
        <w:rPr>
          <w:rFonts w:ascii="Calibri" w:hAnsi="Calibri" w:cs="Calibri"/>
          <w:i/>
          <w:iCs/>
        </w:rPr>
        <w:t>Tidal Freshwater Wetlands</w:t>
      </w:r>
      <w:r w:rsidRPr="004C17BC">
        <w:rPr>
          <w:rFonts w:ascii="Calibri" w:hAnsi="Calibri" w:cs="Calibri"/>
        </w:rPr>
        <w:t xml:space="preserve"> (pp. 31–40). Backhuys Publishers.</w:t>
      </w:r>
    </w:p>
    <w:p w14:paraId="453F885D" w14:textId="77777777" w:rsidR="004C17BC" w:rsidRPr="004C17BC" w:rsidRDefault="004C17BC" w:rsidP="004C17BC">
      <w:pPr>
        <w:pStyle w:val="Bibliography"/>
        <w:rPr>
          <w:rFonts w:ascii="Calibri" w:hAnsi="Calibri" w:cs="Calibri"/>
        </w:rPr>
      </w:pPr>
      <w:r w:rsidRPr="004C17BC">
        <w:rPr>
          <w:rFonts w:ascii="Calibri" w:hAnsi="Calibri" w:cs="Calibri"/>
        </w:rPr>
        <w:t xml:space="preserve">Price, E. P. F., Spyreas, G., &amp; Matthews, J. W. (2020). Biotic homogenization of wetland vegetation in the conterminous United States driven by Phalaris arundinacea and anthropogenic disturbance. </w:t>
      </w:r>
      <w:r w:rsidRPr="004C17BC">
        <w:rPr>
          <w:rFonts w:ascii="Calibri" w:hAnsi="Calibri" w:cs="Calibri"/>
          <w:i/>
          <w:iCs/>
        </w:rPr>
        <w:t>Landscape Ecology</w:t>
      </w:r>
      <w:r w:rsidRPr="004C17BC">
        <w:rPr>
          <w:rFonts w:ascii="Calibri" w:hAnsi="Calibri" w:cs="Calibri"/>
        </w:rPr>
        <w:t xml:space="preserve">, </w:t>
      </w:r>
      <w:r w:rsidRPr="004C17BC">
        <w:rPr>
          <w:rFonts w:ascii="Calibri" w:hAnsi="Calibri" w:cs="Calibri"/>
          <w:i/>
          <w:iCs/>
        </w:rPr>
        <w:t>35</w:t>
      </w:r>
      <w:r w:rsidRPr="004C17BC">
        <w:rPr>
          <w:rFonts w:ascii="Calibri" w:hAnsi="Calibri" w:cs="Calibri"/>
        </w:rPr>
        <w:t>(3), 779–792. https://doi.org/10.1007/s10980-020-00978-x</w:t>
      </w:r>
    </w:p>
    <w:p w14:paraId="315F2A5B" w14:textId="77777777" w:rsidR="004C17BC" w:rsidRPr="004C17BC" w:rsidRDefault="004C17BC" w:rsidP="004C17BC">
      <w:pPr>
        <w:pStyle w:val="Bibliography"/>
        <w:rPr>
          <w:rFonts w:ascii="Calibri" w:hAnsi="Calibri" w:cs="Calibri"/>
        </w:rPr>
      </w:pPr>
      <w:r w:rsidRPr="004C17BC">
        <w:rPr>
          <w:rFonts w:ascii="Calibri" w:hAnsi="Calibri" w:cs="Calibri"/>
        </w:rPr>
        <w:t xml:space="preserve">Prowse, T. A. A., O’Connor, P. J., Collard, S. J., &amp; Rogers, D. J. (2019). Eating away at protected areas: Total grazing pressure is undermining public land conservation. </w:t>
      </w:r>
      <w:r w:rsidRPr="004C17BC">
        <w:rPr>
          <w:rFonts w:ascii="Calibri" w:hAnsi="Calibri" w:cs="Calibri"/>
          <w:i/>
          <w:iCs/>
        </w:rPr>
        <w:t>Global Ecology and Conservation</w:t>
      </w:r>
      <w:r w:rsidRPr="004C17BC">
        <w:rPr>
          <w:rFonts w:ascii="Calibri" w:hAnsi="Calibri" w:cs="Calibri"/>
        </w:rPr>
        <w:t xml:space="preserve">, </w:t>
      </w:r>
      <w:r w:rsidRPr="004C17BC">
        <w:rPr>
          <w:rFonts w:ascii="Calibri" w:hAnsi="Calibri" w:cs="Calibri"/>
          <w:i/>
          <w:iCs/>
        </w:rPr>
        <w:t>20</w:t>
      </w:r>
      <w:r w:rsidRPr="004C17BC">
        <w:rPr>
          <w:rFonts w:ascii="Calibri" w:hAnsi="Calibri" w:cs="Calibri"/>
        </w:rPr>
        <w:t>, e00754. https://doi.org/10.1016/j.gecco.2019.e00754</w:t>
      </w:r>
    </w:p>
    <w:p w14:paraId="2AE8C558" w14:textId="77777777" w:rsidR="004C17BC" w:rsidRPr="004C17BC" w:rsidRDefault="004C17BC" w:rsidP="004C17BC">
      <w:pPr>
        <w:pStyle w:val="Bibliography"/>
        <w:rPr>
          <w:rFonts w:ascii="Calibri" w:hAnsi="Calibri" w:cs="Calibri"/>
        </w:rPr>
      </w:pPr>
      <w:r w:rsidRPr="004C17BC">
        <w:rPr>
          <w:rFonts w:ascii="Calibri" w:hAnsi="Calibri" w:cs="Calibri"/>
        </w:rPr>
        <w:t xml:space="preserve">Rosbakh, S., Hülsmann, L., Weinberger, I., Bleicher, M., &amp; Poschlod, P. (2019). Bleaching and cold stratification can break dormancy and improve seed germination in Cyperaceae. </w:t>
      </w:r>
      <w:r w:rsidRPr="004C17BC">
        <w:rPr>
          <w:rFonts w:ascii="Calibri" w:hAnsi="Calibri" w:cs="Calibri"/>
          <w:i/>
          <w:iCs/>
        </w:rPr>
        <w:t>Aquatic Botany</w:t>
      </w:r>
      <w:r w:rsidRPr="004C17BC">
        <w:rPr>
          <w:rFonts w:ascii="Calibri" w:hAnsi="Calibri" w:cs="Calibri"/>
        </w:rPr>
        <w:t xml:space="preserve">, </w:t>
      </w:r>
      <w:r w:rsidRPr="004C17BC">
        <w:rPr>
          <w:rFonts w:ascii="Calibri" w:hAnsi="Calibri" w:cs="Calibri"/>
          <w:i/>
          <w:iCs/>
        </w:rPr>
        <w:t>158</w:t>
      </w:r>
      <w:r w:rsidRPr="004C17BC">
        <w:rPr>
          <w:rFonts w:ascii="Calibri" w:hAnsi="Calibri" w:cs="Calibri"/>
        </w:rPr>
        <w:t>, 103128. https://doi.org/10.1016/j.aquabot.2019.103128</w:t>
      </w:r>
    </w:p>
    <w:p w14:paraId="3EE7841B" w14:textId="77777777" w:rsidR="004C17BC" w:rsidRPr="004C17BC" w:rsidRDefault="004C17BC" w:rsidP="004C17BC">
      <w:pPr>
        <w:pStyle w:val="Bibliography"/>
        <w:rPr>
          <w:rFonts w:ascii="Calibri" w:hAnsi="Calibri" w:cs="Calibri"/>
        </w:rPr>
      </w:pPr>
      <w:r w:rsidRPr="004C17BC">
        <w:rPr>
          <w:rFonts w:ascii="Calibri" w:hAnsi="Calibri" w:cs="Calibri"/>
        </w:rPr>
        <w:lastRenderedPageBreak/>
        <w:t xml:space="preserve">Schaefer, V. H. (2011). Remembering our roots: A possible connection between loss of ecological memory, alien invasions and ecological restoration. </w:t>
      </w:r>
      <w:r w:rsidRPr="004C17BC">
        <w:rPr>
          <w:rFonts w:ascii="Calibri" w:hAnsi="Calibri" w:cs="Calibri"/>
          <w:i/>
          <w:iCs/>
        </w:rPr>
        <w:t>Urban Ecosystems</w:t>
      </w:r>
      <w:r w:rsidRPr="004C17BC">
        <w:rPr>
          <w:rFonts w:ascii="Calibri" w:hAnsi="Calibri" w:cs="Calibri"/>
        </w:rPr>
        <w:t xml:space="preserve">, </w:t>
      </w:r>
      <w:r w:rsidRPr="004C17BC">
        <w:rPr>
          <w:rFonts w:ascii="Calibri" w:hAnsi="Calibri" w:cs="Calibri"/>
          <w:i/>
          <w:iCs/>
        </w:rPr>
        <w:t>14</w:t>
      </w:r>
      <w:r w:rsidRPr="004C17BC">
        <w:rPr>
          <w:rFonts w:ascii="Calibri" w:hAnsi="Calibri" w:cs="Calibri"/>
        </w:rPr>
        <w:t>(1), 35–44. https://doi.org/10.1007/s11252-010-0138-3</w:t>
      </w:r>
    </w:p>
    <w:p w14:paraId="52C3D00E" w14:textId="77777777" w:rsidR="004C17BC" w:rsidRPr="004C17BC" w:rsidRDefault="004C17BC" w:rsidP="004C17BC">
      <w:pPr>
        <w:pStyle w:val="Bibliography"/>
        <w:rPr>
          <w:rFonts w:ascii="Calibri" w:hAnsi="Calibri" w:cs="Calibri"/>
        </w:rPr>
      </w:pPr>
      <w:r w:rsidRPr="004C17BC">
        <w:rPr>
          <w:rFonts w:ascii="Calibri" w:hAnsi="Calibri" w:cs="Calibri"/>
        </w:rPr>
        <w:t xml:space="preserve">Shackelford, N., Murray, S. M., Bennett, J. R., Lilley, P. L., Starzomski, B. M., &amp; Standish, R. J. (2019). Ten years of pulling: Ecosystem recovery after long-term weed management in Garry oak savanna. </w:t>
      </w:r>
      <w:r w:rsidRPr="004C17BC">
        <w:rPr>
          <w:rFonts w:ascii="Calibri" w:hAnsi="Calibri" w:cs="Calibri"/>
          <w:i/>
          <w:iCs/>
        </w:rPr>
        <w:t>Conservation Science and Practice</w:t>
      </w:r>
      <w:r w:rsidRPr="004C17BC">
        <w:rPr>
          <w:rFonts w:ascii="Calibri" w:hAnsi="Calibri" w:cs="Calibri"/>
        </w:rPr>
        <w:t xml:space="preserve">, </w:t>
      </w:r>
      <w:r w:rsidRPr="004C17BC">
        <w:rPr>
          <w:rFonts w:ascii="Calibri" w:hAnsi="Calibri" w:cs="Calibri"/>
          <w:i/>
          <w:iCs/>
        </w:rPr>
        <w:t>1</w:t>
      </w:r>
      <w:r w:rsidRPr="004C17BC">
        <w:rPr>
          <w:rFonts w:ascii="Calibri" w:hAnsi="Calibri" w:cs="Calibri"/>
        </w:rPr>
        <w:t>(10), e92. https://doi.org/10.1111/csp2.92</w:t>
      </w:r>
    </w:p>
    <w:p w14:paraId="3D119788" w14:textId="77777777" w:rsidR="004C17BC" w:rsidRPr="004C17BC" w:rsidRDefault="004C17BC" w:rsidP="004C17BC">
      <w:pPr>
        <w:pStyle w:val="Bibliography"/>
        <w:rPr>
          <w:rFonts w:ascii="Calibri" w:hAnsi="Calibri" w:cs="Calibri"/>
        </w:rPr>
      </w:pPr>
      <w:r w:rsidRPr="004C17BC">
        <w:rPr>
          <w:rFonts w:ascii="Calibri" w:hAnsi="Calibri" w:cs="Calibri"/>
        </w:rPr>
        <w:t xml:space="preserve">Silinski, A., van Belzen, J., Fransen, E., Bouma, T. J., Troch, P., Meire, P., &amp; Temmerman, S. (2016). Quantifying critical conditions for seaward expansion of tidal marshes: A transplantation experiment. </w:t>
      </w:r>
      <w:r w:rsidRPr="004C17BC">
        <w:rPr>
          <w:rFonts w:ascii="Calibri" w:hAnsi="Calibri" w:cs="Calibri"/>
          <w:i/>
          <w:iCs/>
        </w:rPr>
        <w:t>Estuarine, Coastal and Shelf Science</w:t>
      </w:r>
      <w:r w:rsidRPr="004C17BC">
        <w:rPr>
          <w:rFonts w:ascii="Calibri" w:hAnsi="Calibri" w:cs="Calibri"/>
        </w:rPr>
        <w:t xml:space="preserve">, </w:t>
      </w:r>
      <w:r w:rsidRPr="004C17BC">
        <w:rPr>
          <w:rFonts w:ascii="Calibri" w:hAnsi="Calibri" w:cs="Calibri"/>
          <w:i/>
          <w:iCs/>
        </w:rPr>
        <w:t>169</w:t>
      </w:r>
      <w:r w:rsidRPr="004C17BC">
        <w:rPr>
          <w:rFonts w:ascii="Calibri" w:hAnsi="Calibri" w:cs="Calibri"/>
        </w:rPr>
        <w:t>, 227–237. https://doi.org/10.1016/j.ecss.2015.12.012</w:t>
      </w:r>
    </w:p>
    <w:p w14:paraId="66EF0C34" w14:textId="77777777" w:rsidR="004C17BC" w:rsidRPr="004C17BC" w:rsidRDefault="004C17BC" w:rsidP="004C17BC">
      <w:pPr>
        <w:pStyle w:val="Bibliography"/>
        <w:rPr>
          <w:rFonts w:ascii="Calibri" w:hAnsi="Calibri" w:cs="Calibri"/>
        </w:rPr>
      </w:pPr>
      <w:r w:rsidRPr="004C17BC">
        <w:rPr>
          <w:rFonts w:ascii="Calibri" w:hAnsi="Calibri" w:cs="Calibri"/>
        </w:rPr>
        <w:t xml:space="preserve">Simberloff, D., Martin, J.-L., Genovesi, P., Maris, V., Wardle, D. A., Aronson, J., Courchamp, F., Galil, B., García-Berthou, E., Pascal, M., Pyšek, P., Sousa, R., Tabacchi, E., &amp; Vilà, M. (2013). Impacts of biological invasions: What’s what and the way forward. </w:t>
      </w:r>
      <w:r w:rsidRPr="004C17BC">
        <w:rPr>
          <w:rFonts w:ascii="Calibri" w:hAnsi="Calibri" w:cs="Calibri"/>
          <w:i/>
          <w:iCs/>
        </w:rPr>
        <w:t>Trends in Ecology &amp; Evolution</w:t>
      </w:r>
      <w:r w:rsidRPr="004C17BC">
        <w:rPr>
          <w:rFonts w:ascii="Calibri" w:hAnsi="Calibri" w:cs="Calibri"/>
        </w:rPr>
        <w:t xml:space="preserve">, </w:t>
      </w:r>
      <w:r w:rsidRPr="004C17BC">
        <w:rPr>
          <w:rFonts w:ascii="Calibri" w:hAnsi="Calibri" w:cs="Calibri"/>
          <w:i/>
          <w:iCs/>
        </w:rPr>
        <w:t>28</w:t>
      </w:r>
      <w:r w:rsidRPr="004C17BC">
        <w:rPr>
          <w:rFonts w:ascii="Calibri" w:hAnsi="Calibri" w:cs="Calibri"/>
        </w:rPr>
        <w:t>(1), 58–66. https://doi.org/10.1016/j.tree.2012.07.013</w:t>
      </w:r>
    </w:p>
    <w:p w14:paraId="7BB411E3" w14:textId="77777777" w:rsidR="004C17BC" w:rsidRPr="004C17BC" w:rsidRDefault="004C17BC" w:rsidP="004C17BC">
      <w:pPr>
        <w:pStyle w:val="Bibliography"/>
        <w:rPr>
          <w:rFonts w:ascii="Calibri" w:hAnsi="Calibri" w:cs="Calibri"/>
        </w:rPr>
      </w:pPr>
      <w:r w:rsidRPr="004C17BC">
        <w:rPr>
          <w:rFonts w:ascii="Calibri" w:hAnsi="Calibri" w:cs="Calibri"/>
        </w:rPr>
        <w:t xml:space="preserve">Srivastava, D. S., &amp; Jefferies, R. L. (1996). A Positive Feedback: Herbivory, Plant Growth, Salinity, and the Desertification of an Arctic Salt-Marsh. </w:t>
      </w:r>
      <w:r w:rsidRPr="004C17BC">
        <w:rPr>
          <w:rFonts w:ascii="Calibri" w:hAnsi="Calibri" w:cs="Calibri"/>
          <w:i/>
          <w:iCs/>
        </w:rPr>
        <w:t>Journal of Ecology</w:t>
      </w:r>
      <w:r w:rsidRPr="004C17BC">
        <w:rPr>
          <w:rFonts w:ascii="Calibri" w:hAnsi="Calibri" w:cs="Calibri"/>
        </w:rPr>
        <w:t xml:space="preserve">, </w:t>
      </w:r>
      <w:r w:rsidRPr="004C17BC">
        <w:rPr>
          <w:rFonts w:ascii="Calibri" w:hAnsi="Calibri" w:cs="Calibri"/>
          <w:i/>
          <w:iCs/>
        </w:rPr>
        <w:t>84</w:t>
      </w:r>
      <w:r w:rsidRPr="004C17BC">
        <w:rPr>
          <w:rFonts w:ascii="Calibri" w:hAnsi="Calibri" w:cs="Calibri"/>
        </w:rPr>
        <w:t>(1), 31–42. JSTOR. https://doi.org/10.2307/2261697</w:t>
      </w:r>
    </w:p>
    <w:p w14:paraId="461F19FD" w14:textId="77777777" w:rsidR="004C17BC" w:rsidRPr="004C17BC" w:rsidRDefault="004C17BC" w:rsidP="004C17BC">
      <w:pPr>
        <w:pStyle w:val="Bibliography"/>
        <w:rPr>
          <w:rFonts w:ascii="Calibri" w:hAnsi="Calibri" w:cs="Calibri"/>
        </w:rPr>
      </w:pPr>
      <w:r w:rsidRPr="004C17BC">
        <w:rPr>
          <w:rFonts w:ascii="Calibri" w:hAnsi="Calibri" w:cs="Calibri"/>
        </w:rPr>
        <w:t xml:space="preserve">Stewart, D., Hood, W. G., &amp; Martin, T. G. (2023). Undetected but Widespread: The Cryptic Invasion of Non-Native Cattail (Typha) in a Pacific Northwest Estuary. </w:t>
      </w:r>
      <w:r w:rsidRPr="004C17BC">
        <w:rPr>
          <w:rFonts w:ascii="Calibri" w:hAnsi="Calibri" w:cs="Calibri"/>
          <w:i/>
          <w:iCs/>
        </w:rPr>
        <w:t>Estuaries and Coasts</w:t>
      </w:r>
      <w:r w:rsidRPr="004C17BC">
        <w:rPr>
          <w:rFonts w:ascii="Calibri" w:hAnsi="Calibri" w:cs="Calibri"/>
        </w:rPr>
        <w:t>. https://doi.org/10.1007/s12237-023-01171-4</w:t>
      </w:r>
    </w:p>
    <w:p w14:paraId="3234E7BC" w14:textId="77777777" w:rsidR="004C17BC" w:rsidRPr="004C17BC" w:rsidRDefault="004C17BC" w:rsidP="004C17BC">
      <w:pPr>
        <w:pStyle w:val="Bibliography"/>
        <w:rPr>
          <w:rFonts w:ascii="Calibri" w:hAnsi="Calibri" w:cs="Calibri"/>
        </w:rPr>
      </w:pPr>
      <w:r w:rsidRPr="004C17BC">
        <w:rPr>
          <w:rFonts w:ascii="Calibri" w:hAnsi="Calibri" w:cs="Calibri"/>
        </w:rPr>
        <w:t xml:space="preserve">Tilman, D. (1990). Constraints and Tradeoffs: Toward a Predictive Theory of Competition and Succession. </w:t>
      </w:r>
      <w:r w:rsidRPr="004C17BC">
        <w:rPr>
          <w:rFonts w:ascii="Calibri" w:hAnsi="Calibri" w:cs="Calibri"/>
          <w:i/>
          <w:iCs/>
        </w:rPr>
        <w:t>Oikos</w:t>
      </w:r>
      <w:r w:rsidRPr="004C17BC">
        <w:rPr>
          <w:rFonts w:ascii="Calibri" w:hAnsi="Calibri" w:cs="Calibri"/>
        </w:rPr>
        <w:t xml:space="preserve">, </w:t>
      </w:r>
      <w:r w:rsidRPr="004C17BC">
        <w:rPr>
          <w:rFonts w:ascii="Calibri" w:hAnsi="Calibri" w:cs="Calibri"/>
          <w:i/>
          <w:iCs/>
        </w:rPr>
        <w:t>58</w:t>
      </w:r>
      <w:r w:rsidRPr="004C17BC">
        <w:rPr>
          <w:rFonts w:ascii="Calibri" w:hAnsi="Calibri" w:cs="Calibri"/>
        </w:rPr>
        <w:t>(1), 3–15. JSTOR. https://doi.org/10.2307/3565355</w:t>
      </w:r>
    </w:p>
    <w:p w14:paraId="32AAF58F" w14:textId="77777777" w:rsidR="004C17BC" w:rsidRPr="004C17BC" w:rsidRDefault="004C17BC" w:rsidP="004C17BC">
      <w:pPr>
        <w:pStyle w:val="Bibliography"/>
        <w:rPr>
          <w:rFonts w:ascii="Calibri" w:hAnsi="Calibri" w:cs="Calibri"/>
        </w:rPr>
      </w:pPr>
      <w:r w:rsidRPr="004C17BC">
        <w:rPr>
          <w:rFonts w:ascii="Calibri" w:hAnsi="Calibri" w:cs="Calibri"/>
        </w:rPr>
        <w:lastRenderedPageBreak/>
        <w:t xml:space="preserve">Turner, N. J., Lepofsky, D., &amp; Deur, D. (2013). Plant Management Systems of British Columbia’s First Peoples. </w:t>
      </w:r>
      <w:r w:rsidRPr="004C17BC">
        <w:rPr>
          <w:rFonts w:ascii="Calibri" w:hAnsi="Calibri" w:cs="Calibri"/>
          <w:i/>
          <w:iCs/>
        </w:rPr>
        <w:t>BC Studies: The British Columbian Quarterly</w:t>
      </w:r>
      <w:r w:rsidRPr="004C17BC">
        <w:rPr>
          <w:rFonts w:ascii="Calibri" w:hAnsi="Calibri" w:cs="Calibri"/>
        </w:rPr>
        <w:t xml:space="preserve">, </w:t>
      </w:r>
      <w:r w:rsidRPr="004C17BC">
        <w:rPr>
          <w:rFonts w:ascii="Calibri" w:hAnsi="Calibri" w:cs="Calibri"/>
          <w:i/>
          <w:iCs/>
        </w:rPr>
        <w:t>179</w:t>
      </w:r>
      <w:r w:rsidRPr="004C17BC">
        <w:rPr>
          <w:rFonts w:ascii="Calibri" w:hAnsi="Calibri" w:cs="Calibri"/>
        </w:rPr>
        <w:t>, Article 179. https://doi.org/10.14288/bcs.v0i179.184112</w:t>
      </w:r>
    </w:p>
    <w:p w14:paraId="6E7E2619" w14:textId="0656C540" w:rsidR="001267F2" w:rsidRDefault="00B11042" w:rsidP="001C0EEC">
      <w:r>
        <w:fldChar w:fldCharType="end"/>
      </w:r>
    </w:p>
    <w:p w14:paraId="7B68431A" w14:textId="77777777" w:rsidR="00331F8F" w:rsidRDefault="00331F8F" w:rsidP="001C0EEC"/>
    <w:p w14:paraId="6EED5FF4" w14:textId="77777777" w:rsidR="00331F8F" w:rsidRDefault="00331F8F" w:rsidP="001C0EEC"/>
    <w:p w14:paraId="390D377B" w14:textId="79CDBB0D" w:rsidR="00331F8F" w:rsidRDefault="00331F8F">
      <w:r>
        <w:br w:type="page"/>
      </w:r>
    </w:p>
    <w:p w14:paraId="1F2E6C05" w14:textId="1D6F26A5" w:rsidR="00331F8F" w:rsidRDefault="00331F8F" w:rsidP="000F6CC0">
      <w:pPr>
        <w:pStyle w:val="Heading1"/>
      </w:pPr>
      <w:r>
        <w:lastRenderedPageBreak/>
        <w:t>Supplemental</w:t>
      </w:r>
    </w:p>
    <w:p w14:paraId="075014E1" w14:textId="45745CAF" w:rsidR="00E74B64" w:rsidRPr="000F6CC0" w:rsidRDefault="00E74B64" w:rsidP="000F6CC0">
      <w:pPr>
        <w:pStyle w:val="Caption"/>
        <w:keepNext/>
        <w:rPr>
          <w:sz w:val="20"/>
          <w:szCs w:val="20"/>
        </w:rPr>
      </w:pPr>
      <w:r w:rsidRPr="000F6CC0">
        <w:rPr>
          <w:sz w:val="20"/>
          <w:szCs w:val="20"/>
        </w:rPr>
        <w:t xml:space="preserve">Table </w:t>
      </w:r>
      <w:r w:rsidRPr="000F6CC0">
        <w:rPr>
          <w:sz w:val="20"/>
          <w:szCs w:val="20"/>
        </w:rPr>
        <w:fldChar w:fldCharType="begin"/>
      </w:r>
      <w:r w:rsidRPr="000F6CC0">
        <w:rPr>
          <w:sz w:val="20"/>
          <w:szCs w:val="20"/>
        </w:rPr>
        <w:instrText xml:space="preserve"> SEQ Table \* ARABIC </w:instrText>
      </w:r>
      <w:r w:rsidRPr="000F6CC0">
        <w:rPr>
          <w:sz w:val="20"/>
          <w:szCs w:val="20"/>
        </w:rPr>
        <w:fldChar w:fldCharType="separate"/>
      </w:r>
      <w:r w:rsidRPr="000F6CC0">
        <w:rPr>
          <w:noProof/>
          <w:sz w:val="20"/>
          <w:szCs w:val="20"/>
        </w:rPr>
        <w:t>3</w:t>
      </w:r>
      <w:r w:rsidRPr="000F6CC0">
        <w:rPr>
          <w:sz w:val="20"/>
          <w:szCs w:val="20"/>
        </w:rPr>
        <w:fldChar w:fldCharType="end"/>
      </w:r>
      <w:r w:rsidRPr="000F6CC0">
        <w:rPr>
          <w:sz w:val="20"/>
          <w:szCs w:val="20"/>
        </w:rPr>
        <w:t xml:space="preserve">. </w:t>
      </w:r>
      <w:r w:rsidR="006E3750" w:rsidRPr="000F6CC0">
        <w:rPr>
          <w:sz w:val="20"/>
          <w:szCs w:val="20"/>
        </w:rPr>
        <w:t>Relative abundance of each species found in mature vegetation and surface seed banks, averaged across all disturbance types within each estuary.</w:t>
      </w:r>
    </w:p>
    <w:tbl>
      <w:tblPr>
        <w:tblW w:w="7200" w:type="dxa"/>
        <w:tblLook w:val="04A0" w:firstRow="1" w:lastRow="0" w:firstColumn="1" w:lastColumn="0" w:noHBand="0" w:noVBand="1"/>
      </w:tblPr>
      <w:tblGrid>
        <w:gridCol w:w="1520"/>
        <w:gridCol w:w="2900"/>
        <w:gridCol w:w="1300"/>
        <w:gridCol w:w="1480"/>
      </w:tblGrid>
      <w:tr w:rsidR="00344CC6" w:rsidRPr="00344CC6" w14:paraId="2506D118" w14:textId="77777777" w:rsidTr="00344CC6">
        <w:trPr>
          <w:trHeight w:val="576"/>
        </w:trPr>
        <w:tc>
          <w:tcPr>
            <w:tcW w:w="1520" w:type="dxa"/>
            <w:tcBorders>
              <w:top w:val="nil"/>
              <w:left w:val="nil"/>
              <w:bottom w:val="nil"/>
              <w:right w:val="nil"/>
            </w:tcBorders>
            <w:shd w:val="clear" w:color="auto" w:fill="auto"/>
            <w:noWrap/>
            <w:vAlign w:val="center"/>
            <w:hideMark/>
          </w:tcPr>
          <w:p w14:paraId="510B3399" w14:textId="77777777" w:rsidR="00344CC6" w:rsidRPr="00344CC6" w:rsidRDefault="00344CC6" w:rsidP="00344CC6">
            <w:pPr>
              <w:spacing w:after="0" w:line="240" w:lineRule="auto"/>
              <w:jc w:val="center"/>
              <w:rPr>
                <w:rFonts w:ascii="Calibri" w:eastAsia="Times New Roman" w:hAnsi="Calibri" w:cs="Calibri"/>
                <w:b/>
                <w:bCs/>
                <w:color w:val="000000"/>
                <w:lang w:val="en-CA" w:eastAsia="en-CA"/>
              </w:rPr>
            </w:pPr>
            <w:r w:rsidRPr="00344CC6">
              <w:rPr>
                <w:rFonts w:ascii="Calibri" w:eastAsia="Times New Roman" w:hAnsi="Calibri" w:cs="Calibri"/>
                <w:b/>
                <w:bCs/>
                <w:color w:val="000000"/>
                <w:lang w:val="en-CA" w:eastAsia="en-CA"/>
              </w:rPr>
              <w:t>Estuary</w:t>
            </w:r>
          </w:p>
        </w:tc>
        <w:tc>
          <w:tcPr>
            <w:tcW w:w="2900" w:type="dxa"/>
            <w:tcBorders>
              <w:top w:val="nil"/>
              <w:left w:val="nil"/>
              <w:bottom w:val="nil"/>
              <w:right w:val="nil"/>
            </w:tcBorders>
            <w:shd w:val="clear" w:color="auto" w:fill="auto"/>
            <w:noWrap/>
            <w:vAlign w:val="center"/>
            <w:hideMark/>
          </w:tcPr>
          <w:p w14:paraId="35C7535E" w14:textId="77777777" w:rsidR="00344CC6" w:rsidRPr="00344CC6" w:rsidRDefault="00344CC6" w:rsidP="00344CC6">
            <w:pPr>
              <w:spacing w:after="0" w:line="240" w:lineRule="auto"/>
              <w:jc w:val="center"/>
              <w:rPr>
                <w:rFonts w:ascii="Calibri" w:eastAsia="Times New Roman" w:hAnsi="Calibri" w:cs="Calibri"/>
                <w:b/>
                <w:bCs/>
                <w:color w:val="000000"/>
                <w:lang w:val="en-CA" w:eastAsia="en-CA"/>
              </w:rPr>
            </w:pPr>
            <w:r w:rsidRPr="00344CC6">
              <w:rPr>
                <w:rFonts w:ascii="Calibri" w:eastAsia="Times New Roman" w:hAnsi="Calibri" w:cs="Calibri"/>
                <w:b/>
                <w:bCs/>
                <w:color w:val="000000"/>
                <w:lang w:val="en-CA" w:eastAsia="en-CA"/>
              </w:rPr>
              <w:t>Latin</w:t>
            </w:r>
          </w:p>
        </w:tc>
        <w:tc>
          <w:tcPr>
            <w:tcW w:w="1300" w:type="dxa"/>
            <w:tcBorders>
              <w:top w:val="nil"/>
              <w:left w:val="nil"/>
              <w:bottom w:val="nil"/>
              <w:right w:val="nil"/>
            </w:tcBorders>
            <w:shd w:val="clear" w:color="auto" w:fill="auto"/>
            <w:vAlign w:val="center"/>
            <w:hideMark/>
          </w:tcPr>
          <w:p w14:paraId="3AD60E5F" w14:textId="77777777" w:rsidR="00344CC6" w:rsidRPr="00344CC6" w:rsidRDefault="00344CC6" w:rsidP="00344CC6">
            <w:pPr>
              <w:spacing w:after="0" w:line="240" w:lineRule="auto"/>
              <w:jc w:val="center"/>
              <w:rPr>
                <w:rFonts w:ascii="Calibri" w:eastAsia="Times New Roman" w:hAnsi="Calibri" w:cs="Calibri"/>
                <w:b/>
                <w:bCs/>
                <w:color w:val="000000"/>
                <w:lang w:val="en-CA" w:eastAsia="en-CA"/>
              </w:rPr>
            </w:pPr>
            <w:r w:rsidRPr="00344CC6">
              <w:rPr>
                <w:rFonts w:ascii="Calibri" w:eastAsia="Times New Roman" w:hAnsi="Calibri" w:cs="Calibri"/>
                <w:b/>
                <w:bCs/>
                <w:color w:val="000000"/>
                <w:lang w:val="en-CA" w:eastAsia="en-CA"/>
              </w:rPr>
              <w:t>Surface Seed Bank</w:t>
            </w:r>
          </w:p>
        </w:tc>
        <w:tc>
          <w:tcPr>
            <w:tcW w:w="1480" w:type="dxa"/>
            <w:tcBorders>
              <w:top w:val="nil"/>
              <w:left w:val="nil"/>
              <w:bottom w:val="nil"/>
              <w:right w:val="nil"/>
            </w:tcBorders>
            <w:shd w:val="clear" w:color="auto" w:fill="auto"/>
            <w:vAlign w:val="center"/>
            <w:hideMark/>
          </w:tcPr>
          <w:p w14:paraId="40F22874" w14:textId="77777777" w:rsidR="00344CC6" w:rsidRPr="00344CC6" w:rsidRDefault="00344CC6" w:rsidP="00344CC6">
            <w:pPr>
              <w:spacing w:after="0" w:line="240" w:lineRule="auto"/>
              <w:jc w:val="center"/>
              <w:rPr>
                <w:rFonts w:ascii="Calibri" w:eastAsia="Times New Roman" w:hAnsi="Calibri" w:cs="Calibri"/>
                <w:b/>
                <w:bCs/>
                <w:color w:val="000000"/>
                <w:lang w:val="en-CA" w:eastAsia="en-CA"/>
              </w:rPr>
            </w:pPr>
            <w:r w:rsidRPr="00344CC6">
              <w:rPr>
                <w:rFonts w:ascii="Calibri" w:eastAsia="Times New Roman" w:hAnsi="Calibri" w:cs="Calibri"/>
                <w:b/>
                <w:bCs/>
                <w:color w:val="000000"/>
                <w:lang w:val="en-CA" w:eastAsia="en-CA"/>
              </w:rPr>
              <w:t>Above-ground Vegetation</w:t>
            </w:r>
          </w:p>
        </w:tc>
      </w:tr>
      <w:tr w:rsidR="00344CC6" w:rsidRPr="00344CC6" w14:paraId="0A0D7502" w14:textId="77777777" w:rsidTr="00344CC6">
        <w:trPr>
          <w:trHeight w:val="288"/>
        </w:trPr>
        <w:tc>
          <w:tcPr>
            <w:tcW w:w="1520" w:type="dxa"/>
            <w:vMerge w:val="restart"/>
            <w:tcBorders>
              <w:top w:val="single" w:sz="4" w:space="0" w:color="auto"/>
              <w:left w:val="nil"/>
              <w:bottom w:val="single" w:sz="4" w:space="0" w:color="000000"/>
              <w:right w:val="nil"/>
            </w:tcBorders>
            <w:shd w:val="clear" w:color="auto" w:fill="auto"/>
            <w:noWrap/>
            <w:vAlign w:val="center"/>
            <w:hideMark/>
          </w:tcPr>
          <w:p w14:paraId="11904F3A"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Nanaimo</w:t>
            </w:r>
          </w:p>
        </w:tc>
        <w:tc>
          <w:tcPr>
            <w:tcW w:w="2900" w:type="dxa"/>
            <w:tcBorders>
              <w:top w:val="single" w:sz="4" w:space="0" w:color="auto"/>
              <w:left w:val="nil"/>
              <w:bottom w:val="single" w:sz="4" w:space="0" w:color="auto"/>
              <w:right w:val="nil"/>
            </w:tcBorders>
            <w:shd w:val="clear" w:color="auto" w:fill="auto"/>
            <w:noWrap/>
            <w:vAlign w:val="bottom"/>
            <w:hideMark/>
          </w:tcPr>
          <w:p w14:paraId="683C1ED0"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Agrostis stolonifera</w:t>
            </w:r>
          </w:p>
        </w:tc>
        <w:tc>
          <w:tcPr>
            <w:tcW w:w="1300" w:type="dxa"/>
            <w:tcBorders>
              <w:top w:val="single" w:sz="4" w:space="0" w:color="auto"/>
              <w:left w:val="nil"/>
              <w:bottom w:val="single" w:sz="4" w:space="0" w:color="auto"/>
              <w:right w:val="nil"/>
            </w:tcBorders>
            <w:shd w:val="clear" w:color="auto" w:fill="auto"/>
            <w:noWrap/>
            <w:vAlign w:val="bottom"/>
            <w:hideMark/>
          </w:tcPr>
          <w:p w14:paraId="6576FAFC"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5.5</w:t>
            </w:r>
          </w:p>
        </w:tc>
        <w:tc>
          <w:tcPr>
            <w:tcW w:w="1480" w:type="dxa"/>
            <w:tcBorders>
              <w:top w:val="single" w:sz="4" w:space="0" w:color="auto"/>
              <w:left w:val="nil"/>
              <w:bottom w:val="single" w:sz="4" w:space="0" w:color="auto"/>
              <w:right w:val="nil"/>
            </w:tcBorders>
            <w:shd w:val="clear" w:color="auto" w:fill="auto"/>
            <w:noWrap/>
            <w:vAlign w:val="bottom"/>
            <w:hideMark/>
          </w:tcPr>
          <w:p w14:paraId="20878531"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12.6</w:t>
            </w:r>
          </w:p>
        </w:tc>
      </w:tr>
      <w:tr w:rsidR="00344CC6" w:rsidRPr="00344CC6" w14:paraId="0E98859B"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414E76CA"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A2FEB89"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Carex lyngbyei</w:t>
            </w:r>
          </w:p>
        </w:tc>
        <w:tc>
          <w:tcPr>
            <w:tcW w:w="1300" w:type="dxa"/>
            <w:tcBorders>
              <w:top w:val="nil"/>
              <w:left w:val="nil"/>
              <w:bottom w:val="single" w:sz="4" w:space="0" w:color="auto"/>
              <w:right w:val="nil"/>
            </w:tcBorders>
            <w:shd w:val="clear" w:color="auto" w:fill="auto"/>
            <w:noWrap/>
            <w:vAlign w:val="bottom"/>
            <w:hideMark/>
          </w:tcPr>
          <w:p w14:paraId="1B6BE3E7"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0.3</w:t>
            </w:r>
          </w:p>
        </w:tc>
        <w:tc>
          <w:tcPr>
            <w:tcW w:w="1480" w:type="dxa"/>
            <w:tcBorders>
              <w:top w:val="nil"/>
              <w:left w:val="nil"/>
              <w:bottom w:val="single" w:sz="4" w:space="0" w:color="auto"/>
              <w:right w:val="nil"/>
            </w:tcBorders>
            <w:shd w:val="clear" w:color="auto" w:fill="auto"/>
            <w:noWrap/>
            <w:vAlign w:val="bottom"/>
            <w:hideMark/>
          </w:tcPr>
          <w:p w14:paraId="1512D596"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26.4</w:t>
            </w:r>
          </w:p>
        </w:tc>
      </w:tr>
      <w:tr w:rsidR="00344CC6" w:rsidRPr="00344CC6" w14:paraId="3437C54B"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0C4A41EF"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7D03143"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Cotula coronopifolia</w:t>
            </w:r>
          </w:p>
        </w:tc>
        <w:tc>
          <w:tcPr>
            <w:tcW w:w="1300" w:type="dxa"/>
            <w:tcBorders>
              <w:top w:val="nil"/>
              <w:left w:val="nil"/>
              <w:bottom w:val="single" w:sz="4" w:space="0" w:color="auto"/>
              <w:right w:val="nil"/>
            </w:tcBorders>
            <w:shd w:val="clear" w:color="auto" w:fill="auto"/>
            <w:noWrap/>
            <w:vAlign w:val="bottom"/>
            <w:hideMark/>
          </w:tcPr>
          <w:p w14:paraId="28FE9D1A"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0.6</w:t>
            </w:r>
          </w:p>
        </w:tc>
        <w:tc>
          <w:tcPr>
            <w:tcW w:w="1480" w:type="dxa"/>
            <w:tcBorders>
              <w:top w:val="nil"/>
              <w:left w:val="nil"/>
              <w:bottom w:val="single" w:sz="4" w:space="0" w:color="auto"/>
              <w:right w:val="nil"/>
            </w:tcBorders>
            <w:shd w:val="clear" w:color="auto" w:fill="auto"/>
            <w:noWrap/>
            <w:vAlign w:val="bottom"/>
            <w:hideMark/>
          </w:tcPr>
          <w:p w14:paraId="4ADDA60B"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0.3</w:t>
            </w:r>
          </w:p>
        </w:tc>
      </w:tr>
      <w:tr w:rsidR="00344CC6" w:rsidRPr="00344CC6" w14:paraId="3018E0CA"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5A98AB28"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DEB005D"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 xml:space="preserve">Deschampsia </w:t>
            </w:r>
            <w:proofErr w:type="spellStart"/>
            <w:r w:rsidRPr="00344CC6">
              <w:rPr>
                <w:rFonts w:ascii="Calibri" w:eastAsia="Times New Roman" w:hAnsi="Calibri" w:cs="Calibri"/>
                <w:i/>
                <w:iCs/>
                <w:color w:val="000000"/>
                <w:lang w:val="en-CA" w:eastAsia="en-CA"/>
              </w:rPr>
              <w:t>cespitosa</w:t>
            </w:r>
            <w:proofErr w:type="spellEnd"/>
          </w:p>
        </w:tc>
        <w:tc>
          <w:tcPr>
            <w:tcW w:w="1300" w:type="dxa"/>
            <w:tcBorders>
              <w:top w:val="nil"/>
              <w:left w:val="nil"/>
              <w:bottom w:val="single" w:sz="4" w:space="0" w:color="auto"/>
              <w:right w:val="nil"/>
            </w:tcBorders>
            <w:shd w:val="clear" w:color="auto" w:fill="auto"/>
            <w:noWrap/>
            <w:vAlign w:val="bottom"/>
            <w:hideMark/>
          </w:tcPr>
          <w:p w14:paraId="2B79B9AB"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0.2</w:t>
            </w:r>
          </w:p>
        </w:tc>
        <w:tc>
          <w:tcPr>
            <w:tcW w:w="1480" w:type="dxa"/>
            <w:tcBorders>
              <w:top w:val="nil"/>
              <w:left w:val="nil"/>
              <w:bottom w:val="single" w:sz="4" w:space="0" w:color="auto"/>
              <w:right w:val="nil"/>
            </w:tcBorders>
            <w:shd w:val="clear" w:color="auto" w:fill="auto"/>
            <w:noWrap/>
            <w:vAlign w:val="bottom"/>
            <w:hideMark/>
          </w:tcPr>
          <w:p w14:paraId="77D48C57"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5.5</w:t>
            </w:r>
          </w:p>
        </w:tc>
      </w:tr>
      <w:tr w:rsidR="00344CC6" w:rsidRPr="00344CC6" w14:paraId="7C1B36E8"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45747089"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E18BB"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Distichlis spicata</w:t>
            </w:r>
          </w:p>
        </w:tc>
        <w:tc>
          <w:tcPr>
            <w:tcW w:w="1300" w:type="dxa"/>
            <w:tcBorders>
              <w:top w:val="nil"/>
              <w:left w:val="nil"/>
              <w:bottom w:val="single" w:sz="4" w:space="0" w:color="auto"/>
              <w:right w:val="nil"/>
            </w:tcBorders>
            <w:shd w:val="clear" w:color="auto" w:fill="auto"/>
            <w:noWrap/>
            <w:vAlign w:val="bottom"/>
            <w:hideMark/>
          </w:tcPr>
          <w:p w14:paraId="7AD7730E"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c>
          <w:tcPr>
            <w:tcW w:w="1480" w:type="dxa"/>
            <w:tcBorders>
              <w:top w:val="nil"/>
              <w:left w:val="nil"/>
              <w:bottom w:val="single" w:sz="4" w:space="0" w:color="auto"/>
              <w:right w:val="nil"/>
            </w:tcBorders>
            <w:shd w:val="clear" w:color="auto" w:fill="auto"/>
            <w:noWrap/>
            <w:vAlign w:val="bottom"/>
            <w:hideMark/>
          </w:tcPr>
          <w:p w14:paraId="3665D7F9"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4.1</w:t>
            </w:r>
          </w:p>
        </w:tc>
      </w:tr>
      <w:tr w:rsidR="00344CC6" w:rsidRPr="00344CC6" w14:paraId="690D5EBB"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3B165F1D"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44BA6B0"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Eleocharis parvula</w:t>
            </w:r>
          </w:p>
        </w:tc>
        <w:tc>
          <w:tcPr>
            <w:tcW w:w="1300" w:type="dxa"/>
            <w:tcBorders>
              <w:top w:val="nil"/>
              <w:left w:val="nil"/>
              <w:bottom w:val="single" w:sz="4" w:space="0" w:color="auto"/>
              <w:right w:val="nil"/>
            </w:tcBorders>
            <w:shd w:val="clear" w:color="auto" w:fill="auto"/>
            <w:noWrap/>
            <w:vAlign w:val="bottom"/>
            <w:hideMark/>
          </w:tcPr>
          <w:p w14:paraId="45468EE5"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84.6</w:t>
            </w:r>
          </w:p>
        </w:tc>
        <w:tc>
          <w:tcPr>
            <w:tcW w:w="1480" w:type="dxa"/>
            <w:tcBorders>
              <w:top w:val="nil"/>
              <w:left w:val="nil"/>
              <w:bottom w:val="single" w:sz="4" w:space="0" w:color="auto"/>
              <w:right w:val="nil"/>
            </w:tcBorders>
            <w:shd w:val="clear" w:color="auto" w:fill="auto"/>
            <w:noWrap/>
            <w:vAlign w:val="bottom"/>
            <w:hideMark/>
          </w:tcPr>
          <w:p w14:paraId="3EE4C2AE"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17.8</w:t>
            </w:r>
          </w:p>
        </w:tc>
      </w:tr>
      <w:tr w:rsidR="00344CC6" w:rsidRPr="00344CC6" w14:paraId="69F0E56C"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40F81DC0"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99A2539"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 xml:space="preserve">Epilobium </w:t>
            </w:r>
            <w:proofErr w:type="spellStart"/>
            <w:r w:rsidRPr="00344CC6">
              <w:rPr>
                <w:rFonts w:ascii="Calibri" w:eastAsia="Times New Roman" w:hAnsi="Calibri" w:cs="Calibri"/>
                <w:i/>
                <w:iCs/>
                <w:color w:val="000000"/>
                <w:lang w:val="en-CA" w:eastAsia="en-CA"/>
              </w:rPr>
              <w:t>ciliatum</w:t>
            </w:r>
            <w:proofErr w:type="spellEnd"/>
          </w:p>
        </w:tc>
        <w:tc>
          <w:tcPr>
            <w:tcW w:w="1300" w:type="dxa"/>
            <w:tcBorders>
              <w:top w:val="nil"/>
              <w:left w:val="nil"/>
              <w:bottom w:val="single" w:sz="4" w:space="0" w:color="auto"/>
              <w:right w:val="nil"/>
            </w:tcBorders>
            <w:shd w:val="clear" w:color="auto" w:fill="auto"/>
            <w:noWrap/>
            <w:vAlign w:val="bottom"/>
            <w:hideMark/>
          </w:tcPr>
          <w:p w14:paraId="7992A058"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0.9</w:t>
            </w:r>
          </w:p>
        </w:tc>
        <w:tc>
          <w:tcPr>
            <w:tcW w:w="1480" w:type="dxa"/>
            <w:tcBorders>
              <w:top w:val="nil"/>
              <w:left w:val="nil"/>
              <w:bottom w:val="single" w:sz="4" w:space="0" w:color="auto"/>
              <w:right w:val="nil"/>
            </w:tcBorders>
            <w:shd w:val="clear" w:color="auto" w:fill="auto"/>
            <w:noWrap/>
            <w:vAlign w:val="bottom"/>
            <w:hideMark/>
          </w:tcPr>
          <w:p w14:paraId="091E495B"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27684E7D"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599E575E"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A8AAA02"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 xml:space="preserve">Epilobium </w:t>
            </w:r>
            <w:proofErr w:type="spellStart"/>
            <w:r w:rsidRPr="00344CC6">
              <w:rPr>
                <w:rFonts w:ascii="Calibri" w:eastAsia="Times New Roman" w:hAnsi="Calibri" w:cs="Calibri"/>
                <w:i/>
                <w:iCs/>
                <w:color w:val="000000"/>
                <w:lang w:val="en-CA" w:eastAsia="en-CA"/>
              </w:rPr>
              <w:t>glaberrimum</w:t>
            </w:r>
            <w:proofErr w:type="spellEnd"/>
          </w:p>
        </w:tc>
        <w:tc>
          <w:tcPr>
            <w:tcW w:w="1300" w:type="dxa"/>
            <w:tcBorders>
              <w:top w:val="nil"/>
              <w:left w:val="nil"/>
              <w:bottom w:val="single" w:sz="4" w:space="0" w:color="auto"/>
              <w:right w:val="nil"/>
            </w:tcBorders>
            <w:shd w:val="clear" w:color="auto" w:fill="auto"/>
            <w:noWrap/>
            <w:vAlign w:val="bottom"/>
            <w:hideMark/>
          </w:tcPr>
          <w:p w14:paraId="24A8E80B"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1.0</w:t>
            </w:r>
          </w:p>
        </w:tc>
        <w:tc>
          <w:tcPr>
            <w:tcW w:w="1480" w:type="dxa"/>
            <w:tcBorders>
              <w:top w:val="nil"/>
              <w:left w:val="nil"/>
              <w:bottom w:val="single" w:sz="4" w:space="0" w:color="auto"/>
              <w:right w:val="nil"/>
            </w:tcBorders>
            <w:shd w:val="clear" w:color="auto" w:fill="auto"/>
            <w:noWrap/>
            <w:vAlign w:val="bottom"/>
            <w:hideMark/>
          </w:tcPr>
          <w:p w14:paraId="7EDAB540"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7CE3F493"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6797DD29"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0C603C"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Glaux maritima</w:t>
            </w:r>
          </w:p>
        </w:tc>
        <w:tc>
          <w:tcPr>
            <w:tcW w:w="1300" w:type="dxa"/>
            <w:tcBorders>
              <w:top w:val="nil"/>
              <w:left w:val="nil"/>
              <w:bottom w:val="single" w:sz="4" w:space="0" w:color="auto"/>
              <w:right w:val="nil"/>
            </w:tcBorders>
            <w:shd w:val="clear" w:color="auto" w:fill="auto"/>
            <w:noWrap/>
            <w:vAlign w:val="bottom"/>
            <w:hideMark/>
          </w:tcPr>
          <w:p w14:paraId="1DD4BEAE"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0.8</w:t>
            </w:r>
          </w:p>
        </w:tc>
        <w:tc>
          <w:tcPr>
            <w:tcW w:w="1480" w:type="dxa"/>
            <w:tcBorders>
              <w:top w:val="nil"/>
              <w:left w:val="nil"/>
              <w:bottom w:val="single" w:sz="4" w:space="0" w:color="auto"/>
              <w:right w:val="nil"/>
            </w:tcBorders>
            <w:shd w:val="clear" w:color="auto" w:fill="auto"/>
            <w:noWrap/>
            <w:vAlign w:val="bottom"/>
            <w:hideMark/>
          </w:tcPr>
          <w:p w14:paraId="05A3EDBC"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13.6</w:t>
            </w:r>
          </w:p>
        </w:tc>
      </w:tr>
      <w:tr w:rsidR="00344CC6" w:rsidRPr="00344CC6" w14:paraId="73E8AA07"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502A9CD8"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CFE49C" w14:textId="77777777" w:rsidR="00344CC6" w:rsidRPr="00344CC6" w:rsidRDefault="00344CC6" w:rsidP="00344CC6">
            <w:pPr>
              <w:spacing w:after="0" w:line="240" w:lineRule="auto"/>
              <w:rPr>
                <w:rFonts w:ascii="Calibri" w:eastAsia="Times New Roman" w:hAnsi="Calibri" w:cs="Calibri"/>
                <w:i/>
                <w:iCs/>
                <w:color w:val="000000"/>
                <w:lang w:val="en-CA" w:eastAsia="en-CA"/>
              </w:rPr>
            </w:pPr>
            <w:proofErr w:type="spellStart"/>
            <w:r w:rsidRPr="00344CC6">
              <w:rPr>
                <w:rFonts w:ascii="Calibri" w:eastAsia="Times New Roman" w:hAnsi="Calibri" w:cs="Calibri"/>
                <w:i/>
                <w:iCs/>
                <w:color w:val="000000"/>
                <w:lang w:val="en-CA" w:eastAsia="en-CA"/>
              </w:rPr>
              <w:t>Grindellia</w:t>
            </w:r>
            <w:proofErr w:type="spellEnd"/>
            <w:r w:rsidRPr="00344CC6">
              <w:rPr>
                <w:rFonts w:ascii="Calibri" w:eastAsia="Times New Roman" w:hAnsi="Calibri" w:cs="Calibri"/>
                <w:i/>
                <w:iCs/>
                <w:color w:val="000000"/>
                <w:lang w:val="en-CA" w:eastAsia="en-CA"/>
              </w:rPr>
              <w:t xml:space="preserve"> integrifolia</w:t>
            </w:r>
          </w:p>
        </w:tc>
        <w:tc>
          <w:tcPr>
            <w:tcW w:w="1300" w:type="dxa"/>
            <w:tcBorders>
              <w:top w:val="nil"/>
              <w:left w:val="nil"/>
              <w:bottom w:val="single" w:sz="4" w:space="0" w:color="auto"/>
              <w:right w:val="nil"/>
            </w:tcBorders>
            <w:shd w:val="clear" w:color="auto" w:fill="auto"/>
            <w:noWrap/>
            <w:vAlign w:val="bottom"/>
            <w:hideMark/>
          </w:tcPr>
          <w:p w14:paraId="7B81FBDA"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1.0</w:t>
            </w:r>
          </w:p>
        </w:tc>
        <w:tc>
          <w:tcPr>
            <w:tcW w:w="1480" w:type="dxa"/>
            <w:tcBorders>
              <w:top w:val="nil"/>
              <w:left w:val="nil"/>
              <w:bottom w:val="single" w:sz="4" w:space="0" w:color="auto"/>
              <w:right w:val="nil"/>
            </w:tcBorders>
            <w:shd w:val="clear" w:color="auto" w:fill="auto"/>
            <w:noWrap/>
            <w:vAlign w:val="bottom"/>
            <w:hideMark/>
          </w:tcPr>
          <w:p w14:paraId="44A7C977"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20BCDC48"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3FCFB98A"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DCBA9"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Isolepis cernua</w:t>
            </w:r>
          </w:p>
        </w:tc>
        <w:tc>
          <w:tcPr>
            <w:tcW w:w="1300" w:type="dxa"/>
            <w:tcBorders>
              <w:top w:val="nil"/>
              <w:left w:val="nil"/>
              <w:bottom w:val="single" w:sz="4" w:space="0" w:color="auto"/>
              <w:right w:val="nil"/>
            </w:tcBorders>
            <w:shd w:val="clear" w:color="auto" w:fill="auto"/>
            <w:noWrap/>
            <w:vAlign w:val="bottom"/>
            <w:hideMark/>
          </w:tcPr>
          <w:p w14:paraId="6F4AD4C7"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1.1</w:t>
            </w:r>
          </w:p>
        </w:tc>
        <w:tc>
          <w:tcPr>
            <w:tcW w:w="1480" w:type="dxa"/>
            <w:tcBorders>
              <w:top w:val="nil"/>
              <w:left w:val="nil"/>
              <w:bottom w:val="single" w:sz="4" w:space="0" w:color="auto"/>
              <w:right w:val="nil"/>
            </w:tcBorders>
            <w:shd w:val="clear" w:color="auto" w:fill="auto"/>
            <w:noWrap/>
            <w:vAlign w:val="bottom"/>
            <w:hideMark/>
          </w:tcPr>
          <w:p w14:paraId="24D1D3F3"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5637E84D"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085B892E"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AA6714"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Juncus articulatus</w:t>
            </w:r>
          </w:p>
        </w:tc>
        <w:tc>
          <w:tcPr>
            <w:tcW w:w="1300" w:type="dxa"/>
            <w:tcBorders>
              <w:top w:val="nil"/>
              <w:left w:val="nil"/>
              <w:bottom w:val="single" w:sz="4" w:space="0" w:color="auto"/>
              <w:right w:val="nil"/>
            </w:tcBorders>
            <w:shd w:val="clear" w:color="auto" w:fill="auto"/>
            <w:noWrap/>
            <w:vAlign w:val="bottom"/>
            <w:hideMark/>
          </w:tcPr>
          <w:p w14:paraId="36413B0A"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1.1</w:t>
            </w:r>
          </w:p>
        </w:tc>
        <w:tc>
          <w:tcPr>
            <w:tcW w:w="1480" w:type="dxa"/>
            <w:tcBorders>
              <w:top w:val="nil"/>
              <w:left w:val="nil"/>
              <w:bottom w:val="single" w:sz="4" w:space="0" w:color="auto"/>
              <w:right w:val="nil"/>
            </w:tcBorders>
            <w:shd w:val="clear" w:color="auto" w:fill="auto"/>
            <w:noWrap/>
            <w:vAlign w:val="bottom"/>
            <w:hideMark/>
          </w:tcPr>
          <w:p w14:paraId="7F82C120"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57665CED"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39D7BF98"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4DDFA18"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Juncus balticus</w:t>
            </w:r>
          </w:p>
        </w:tc>
        <w:tc>
          <w:tcPr>
            <w:tcW w:w="1300" w:type="dxa"/>
            <w:tcBorders>
              <w:top w:val="nil"/>
              <w:left w:val="nil"/>
              <w:bottom w:val="single" w:sz="4" w:space="0" w:color="auto"/>
              <w:right w:val="nil"/>
            </w:tcBorders>
            <w:shd w:val="clear" w:color="auto" w:fill="auto"/>
            <w:noWrap/>
            <w:vAlign w:val="bottom"/>
            <w:hideMark/>
          </w:tcPr>
          <w:p w14:paraId="72D03652"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3.2</w:t>
            </w:r>
          </w:p>
        </w:tc>
        <w:tc>
          <w:tcPr>
            <w:tcW w:w="1480" w:type="dxa"/>
            <w:tcBorders>
              <w:top w:val="nil"/>
              <w:left w:val="nil"/>
              <w:bottom w:val="single" w:sz="4" w:space="0" w:color="auto"/>
              <w:right w:val="nil"/>
            </w:tcBorders>
            <w:shd w:val="clear" w:color="auto" w:fill="auto"/>
            <w:noWrap/>
            <w:vAlign w:val="bottom"/>
            <w:hideMark/>
          </w:tcPr>
          <w:p w14:paraId="38C0CC32"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29.3</w:t>
            </w:r>
          </w:p>
        </w:tc>
      </w:tr>
      <w:tr w:rsidR="00344CC6" w:rsidRPr="00344CC6" w14:paraId="030B96C0"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0D07C3DF"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F1F855"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 xml:space="preserve">Juncus </w:t>
            </w:r>
            <w:proofErr w:type="spellStart"/>
            <w:r w:rsidRPr="00344CC6">
              <w:rPr>
                <w:rFonts w:ascii="Calibri" w:eastAsia="Times New Roman" w:hAnsi="Calibri" w:cs="Calibri"/>
                <w:i/>
                <w:iCs/>
                <w:color w:val="000000"/>
                <w:lang w:val="en-CA" w:eastAsia="en-CA"/>
              </w:rPr>
              <w:t>ensifolius</w:t>
            </w:r>
            <w:proofErr w:type="spellEnd"/>
          </w:p>
        </w:tc>
        <w:tc>
          <w:tcPr>
            <w:tcW w:w="1300" w:type="dxa"/>
            <w:tcBorders>
              <w:top w:val="nil"/>
              <w:left w:val="nil"/>
              <w:bottom w:val="single" w:sz="4" w:space="0" w:color="auto"/>
              <w:right w:val="nil"/>
            </w:tcBorders>
            <w:shd w:val="clear" w:color="auto" w:fill="auto"/>
            <w:noWrap/>
            <w:vAlign w:val="bottom"/>
            <w:hideMark/>
          </w:tcPr>
          <w:p w14:paraId="46D0C92B"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1.8</w:t>
            </w:r>
          </w:p>
        </w:tc>
        <w:tc>
          <w:tcPr>
            <w:tcW w:w="1480" w:type="dxa"/>
            <w:tcBorders>
              <w:top w:val="nil"/>
              <w:left w:val="nil"/>
              <w:bottom w:val="single" w:sz="4" w:space="0" w:color="auto"/>
              <w:right w:val="nil"/>
            </w:tcBorders>
            <w:shd w:val="clear" w:color="auto" w:fill="auto"/>
            <w:noWrap/>
            <w:vAlign w:val="bottom"/>
            <w:hideMark/>
          </w:tcPr>
          <w:p w14:paraId="52C24CDD"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105102A1"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6EA2FCC5"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C7F42C"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Juncus gerardii</w:t>
            </w:r>
          </w:p>
        </w:tc>
        <w:tc>
          <w:tcPr>
            <w:tcW w:w="1300" w:type="dxa"/>
            <w:tcBorders>
              <w:top w:val="nil"/>
              <w:left w:val="nil"/>
              <w:bottom w:val="single" w:sz="4" w:space="0" w:color="auto"/>
              <w:right w:val="nil"/>
            </w:tcBorders>
            <w:shd w:val="clear" w:color="auto" w:fill="auto"/>
            <w:noWrap/>
            <w:vAlign w:val="bottom"/>
            <w:hideMark/>
          </w:tcPr>
          <w:p w14:paraId="7AEF2E66"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1.0</w:t>
            </w:r>
          </w:p>
        </w:tc>
        <w:tc>
          <w:tcPr>
            <w:tcW w:w="1480" w:type="dxa"/>
            <w:tcBorders>
              <w:top w:val="nil"/>
              <w:left w:val="nil"/>
              <w:bottom w:val="single" w:sz="4" w:space="0" w:color="auto"/>
              <w:right w:val="nil"/>
            </w:tcBorders>
            <w:shd w:val="clear" w:color="auto" w:fill="auto"/>
            <w:noWrap/>
            <w:vAlign w:val="bottom"/>
            <w:hideMark/>
          </w:tcPr>
          <w:p w14:paraId="44D3E6FB"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5B59A6A0"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0EDE8CFE"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AD3B016"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Potentilla anserina pacifica</w:t>
            </w:r>
          </w:p>
        </w:tc>
        <w:tc>
          <w:tcPr>
            <w:tcW w:w="1300" w:type="dxa"/>
            <w:tcBorders>
              <w:top w:val="nil"/>
              <w:left w:val="nil"/>
              <w:bottom w:val="single" w:sz="4" w:space="0" w:color="auto"/>
              <w:right w:val="nil"/>
            </w:tcBorders>
            <w:shd w:val="clear" w:color="auto" w:fill="auto"/>
            <w:noWrap/>
            <w:vAlign w:val="bottom"/>
            <w:hideMark/>
          </w:tcPr>
          <w:p w14:paraId="7616FE3A"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1.1</w:t>
            </w:r>
          </w:p>
        </w:tc>
        <w:tc>
          <w:tcPr>
            <w:tcW w:w="1480" w:type="dxa"/>
            <w:tcBorders>
              <w:top w:val="nil"/>
              <w:left w:val="nil"/>
              <w:bottom w:val="single" w:sz="4" w:space="0" w:color="auto"/>
              <w:right w:val="nil"/>
            </w:tcBorders>
            <w:shd w:val="clear" w:color="auto" w:fill="auto"/>
            <w:noWrap/>
            <w:vAlign w:val="bottom"/>
            <w:hideMark/>
          </w:tcPr>
          <w:p w14:paraId="6B23E6C9"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8.9</w:t>
            </w:r>
          </w:p>
        </w:tc>
      </w:tr>
      <w:tr w:rsidR="00344CC6" w:rsidRPr="00344CC6" w14:paraId="23CF0661"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195A40D6"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6761D1F"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Salicornia depressa</w:t>
            </w:r>
          </w:p>
        </w:tc>
        <w:tc>
          <w:tcPr>
            <w:tcW w:w="1300" w:type="dxa"/>
            <w:tcBorders>
              <w:top w:val="nil"/>
              <w:left w:val="nil"/>
              <w:bottom w:val="single" w:sz="4" w:space="0" w:color="auto"/>
              <w:right w:val="nil"/>
            </w:tcBorders>
            <w:shd w:val="clear" w:color="auto" w:fill="auto"/>
            <w:noWrap/>
            <w:vAlign w:val="bottom"/>
            <w:hideMark/>
          </w:tcPr>
          <w:p w14:paraId="6C47FDC2"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0.2</w:t>
            </w:r>
          </w:p>
        </w:tc>
        <w:tc>
          <w:tcPr>
            <w:tcW w:w="1480" w:type="dxa"/>
            <w:tcBorders>
              <w:top w:val="nil"/>
              <w:left w:val="nil"/>
              <w:bottom w:val="single" w:sz="4" w:space="0" w:color="auto"/>
              <w:right w:val="nil"/>
            </w:tcBorders>
            <w:shd w:val="clear" w:color="auto" w:fill="auto"/>
            <w:noWrap/>
            <w:vAlign w:val="bottom"/>
            <w:hideMark/>
          </w:tcPr>
          <w:p w14:paraId="20DEF0F7"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0.8</w:t>
            </w:r>
          </w:p>
        </w:tc>
      </w:tr>
      <w:tr w:rsidR="00344CC6" w:rsidRPr="00344CC6" w14:paraId="36E5A627"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58347820"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FF14900"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Spergularia canadensis</w:t>
            </w:r>
          </w:p>
        </w:tc>
        <w:tc>
          <w:tcPr>
            <w:tcW w:w="1300" w:type="dxa"/>
            <w:tcBorders>
              <w:top w:val="nil"/>
              <w:left w:val="nil"/>
              <w:bottom w:val="single" w:sz="4" w:space="0" w:color="auto"/>
              <w:right w:val="nil"/>
            </w:tcBorders>
            <w:shd w:val="clear" w:color="auto" w:fill="auto"/>
            <w:noWrap/>
            <w:vAlign w:val="bottom"/>
            <w:hideMark/>
          </w:tcPr>
          <w:p w14:paraId="168A7BFD"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9.1</w:t>
            </w:r>
          </w:p>
        </w:tc>
        <w:tc>
          <w:tcPr>
            <w:tcW w:w="1480" w:type="dxa"/>
            <w:tcBorders>
              <w:top w:val="nil"/>
              <w:left w:val="nil"/>
              <w:bottom w:val="single" w:sz="4" w:space="0" w:color="auto"/>
              <w:right w:val="nil"/>
            </w:tcBorders>
            <w:shd w:val="clear" w:color="auto" w:fill="auto"/>
            <w:noWrap/>
            <w:vAlign w:val="bottom"/>
            <w:hideMark/>
          </w:tcPr>
          <w:p w14:paraId="59C35D78"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7.1</w:t>
            </w:r>
          </w:p>
        </w:tc>
      </w:tr>
      <w:tr w:rsidR="00344CC6" w:rsidRPr="00344CC6" w14:paraId="4FE01121"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2323ECAD"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43B7FC4" w14:textId="77777777" w:rsidR="00344CC6" w:rsidRPr="00344CC6" w:rsidRDefault="00344CC6" w:rsidP="00344CC6">
            <w:pPr>
              <w:spacing w:after="0" w:line="240" w:lineRule="auto"/>
              <w:rPr>
                <w:rFonts w:ascii="Calibri" w:eastAsia="Times New Roman" w:hAnsi="Calibri" w:cs="Calibri"/>
                <w:i/>
                <w:iCs/>
                <w:color w:val="000000"/>
                <w:lang w:val="en-CA" w:eastAsia="en-CA"/>
              </w:rPr>
            </w:pPr>
            <w:proofErr w:type="spellStart"/>
            <w:r w:rsidRPr="00344CC6">
              <w:rPr>
                <w:rFonts w:ascii="Calibri" w:eastAsia="Times New Roman" w:hAnsi="Calibri" w:cs="Calibri"/>
                <w:i/>
                <w:iCs/>
                <w:color w:val="000000"/>
                <w:lang w:val="en-CA" w:eastAsia="en-CA"/>
              </w:rPr>
              <w:t>Symphotrichium</w:t>
            </w:r>
            <w:proofErr w:type="spellEnd"/>
            <w:r w:rsidRPr="00344CC6">
              <w:rPr>
                <w:rFonts w:ascii="Calibri" w:eastAsia="Times New Roman" w:hAnsi="Calibri" w:cs="Calibri"/>
                <w:i/>
                <w:iCs/>
                <w:color w:val="000000"/>
                <w:lang w:val="en-CA" w:eastAsia="en-CA"/>
              </w:rPr>
              <w:t xml:space="preserve"> subspicatum</w:t>
            </w:r>
          </w:p>
        </w:tc>
        <w:tc>
          <w:tcPr>
            <w:tcW w:w="1300" w:type="dxa"/>
            <w:tcBorders>
              <w:top w:val="nil"/>
              <w:left w:val="nil"/>
              <w:bottom w:val="single" w:sz="4" w:space="0" w:color="auto"/>
              <w:right w:val="nil"/>
            </w:tcBorders>
            <w:shd w:val="clear" w:color="auto" w:fill="auto"/>
            <w:noWrap/>
            <w:vAlign w:val="bottom"/>
            <w:hideMark/>
          </w:tcPr>
          <w:p w14:paraId="69A150A7"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2.3</w:t>
            </w:r>
          </w:p>
        </w:tc>
        <w:tc>
          <w:tcPr>
            <w:tcW w:w="1480" w:type="dxa"/>
            <w:tcBorders>
              <w:top w:val="nil"/>
              <w:left w:val="nil"/>
              <w:bottom w:val="single" w:sz="4" w:space="0" w:color="auto"/>
              <w:right w:val="nil"/>
            </w:tcBorders>
            <w:shd w:val="clear" w:color="auto" w:fill="auto"/>
            <w:noWrap/>
            <w:vAlign w:val="bottom"/>
            <w:hideMark/>
          </w:tcPr>
          <w:p w14:paraId="6C9FF753"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35.8</w:t>
            </w:r>
          </w:p>
        </w:tc>
      </w:tr>
      <w:tr w:rsidR="00344CC6" w:rsidRPr="00344CC6" w14:paraId="0D664A85"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61FE0111"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87BE076"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Trifolium wormskioldii</w:t>
            </w:r>
          </w:p>
        </w:tc>
        <w:tc>
          <w:tcPr>
            <w:tcW w:w="1300" w:type="dxa"/>
            <w:tcBorders>
              <w:top w:val="nil"/>
              <w:left w:val="nil"/>
              <w:bottom w:val="single" w:sz="4" w:space="0" w:color="auto"/>
              <w:right w:val="nil"/>
            </w:tcBorders>
            <w:shd w:val="clear" w:color="auto" w:fill="auto"/>
            <w:noWrap/>
            <w:vAlign w:val="bottom"/>
            <w:hideMark/>
          </w:tcPr>
          <w:p w14:paraId="735EEF4C"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c>
          <w:tcPr>
            <w:tcW w:w="1480" w:type="dxa"/>
            <w:tcBorders>
              <w:top w:val="nil"/>
              <w:left w:val="nil"/>
              <w:bottom w:val="single" w:sz="4" w:space="0" w:color="auto"/>
              <w:right w:val="nil"/>
            </w:tcBorders>
            <w:shd w:val="clear" w:color="auto" w:fill="auto"/>
            <w:noWrap/>
            <w:vAlign w:val="bottom"/>
            <w:hideMark/>
          </w:tcPr>
          <w:p w14:paraId="1C0F2E0C"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1.0</w:t>
            </w:r>
          </w:p>
        </w:tc>
      </w:tr>
      <w:tr w:rsidR="00344CC6" w:rsidRPr="00344CC6" w14:paraId="5039164C"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284580B9"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67F9B9"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Triglochin maritima</w:t>
            </w:r>
          </w:p>
        </w:tc>
        <w:tc>
          <w:tcPr>
            <w:tcW w:w="1300" w:type="dxa"/>
            <w:tcBorders>
              <w:top w:val="nil"/>
              <w:left w:val="nil"/>
              <w:bottom w:val="single" w:sz="4" w:space="0" w:color="auto"/>
              <w:right w:val="nil"/>
            </w:tcBorders>
            <w:shd w:val="clear" w:color="auto" w:fill="auto"/>
            <w:noWrap/>
            <w:vAlign w:val="bottom"/>
            <w:hideMark/>
          </w:tcPr>
          <w:p w14:paraId="68E3F0BE"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c>
          <w:tcPr>
            <w:tcW w:w="1480" w:type="dxa"/>
            <w:tcBorders>
              <w:top w:val="nil"/>
              <w:left w:val="nil"/>
              <w:bottom w:val="single" w:sz="4" w:space="0" w:color="auto"/>
              <w:right w:val="nil"/>
            </w:tcBorders>
            <w:shd w:val="clear" w:color="auto" w:fill="auto"/>
            <w:noWrap/>
            <w:vAlign w:val="bottom"/>
            <w:hideMark/>
          </w:tcPr>
          <w:p w14:paraId="0B978E41"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4.6</w:t>
            </w:r>
          </w:p>
        </w:tc>
      </w:tr>
      <w:tr w:rsidR="00344CC6" w:rsidRPr="00344CC6" w14:paraId="15157775" w14:textId="77777777" w:rsidTr="000F6CC0">
        <w:trPr>
          <w:trHeight w:val="70"/>
        </w:trPr>
        <w:tc>
          <w:tcPr>
            <w:tcW w:w="1520" w:type="dxa"/>
            <w:tcBorders>
              <w:top w:val="nil"/>
              <w:left w:val="nil"/>
              <w:bottom w:val="nil"/>
              <w:right w:val="nil"/>
            </w:tcBorders>
            <w:shd w:val="clear" w:color="000000" w:fill="A6A6A6"/>
            <w:noWrap/>
            <w:vAlign w:val="bottom"/>
            <w:hideMark/>
          </w:tcPr>
          <w:p w14:paraId="391954C6" w14:textId="77777777" w:rsidR="00344CC6" w:rsidRPr="00344CC6" w:rsidRDefault="00344CC6" w:rsidP="00344CC6">
            <w:pPr>
              <w:spacing w:after="0" w:line="240" w:lineRule="auto"/>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 </w:t>
            </w:r>
          </w:p>
        </w:tc>
        <w:tc>
          <w:tcPr>
            <w:tcW w:w="2900" w:type="dxa"/>
            <w:tcBorders>
              <w:top w:val="nil"/>
              <w:left w:val="nil"/>
              <w:bottom w:val="nil"/>
              <w:right w:val="nil"/>
            </w:tcBorders>
            <w:shd w:val="clear" w:color="000000" w:fill="A6A6A6"/>
            <w:noWrap/>
            <w:vAlign w:val="bottom"/>
            <w:hideMark/>
          </w:tcPr>
          <w:p w14:paraId="1BD610BD"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 </w:t>
            </w:r>
          </w:p>
        </w:tc>
        <w:tc>
          <w:tcPr>
            <w:tcW w:w="1300" w:type="dxa"/>
            <w:tcBorders>
              <w:top w:val="nil"/>
              <w:left w:val="nil"/>
              <w:bottom w:val="nil"/>
              <w:right w:val="nil"/>
            </w:tcBorders>
            <w:shd w:val="clear" w:color="000000" w:fill="A6A6A6"/>
            <w:noWrap/>
            <w:vAlign w:val="bottom"/>
            <w:hideMark/>
          </w:tcPr>
          <w:p w14:paraId="7E4CF035"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 </w:t>
            </w:r>
          </w:p>
        </w:tc>
        <w:tc>
          <w:tcPr>
            <w:tcW w:w="1480" w:type="dxa"/>
            <w:tcBorders>
              <w:top w:val="nil"/>
              <w:left w:val="nil"/>
              <w:bottom w:val="nil"/>
              <w:right w:val="nil"/>
            </w:tcBorders>
            <w:shd w:val="clear" w:color="000000" w:fill="A6A6A6"/>
            <w:noWrap/>
            <w:vAlign w:val="bottom"/>
            <w:hideMark/>
          </w:tcPr>
          <w:p w14:paraId="68A82161"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 </w:t>
            </w:r>
          </w:p>
        </w:tc>
      </w:tr>
      <w:tr w:rsidR="00344CC6" w:rsidRPr="00344CC6" w14:paraId="21348C39" w14:textId="77777777" w:rsidTr="00344CC6">
        <w:trPr>
          <w:trHeight w:val="288"/>
        </w:trPr>
        <w:tc>
          <w:tcPr>
            <w:tcW w:w="1520" w:type="dxa"/>
            <w:vMerge w:val="restart"/>
            <w:tcBorders>
              <w:top w:val="single" w:sz="4" w:space="0" w:color="auto"/>
              <w:left w:val="nil"/>
              <w:bottom w:val="single" w:sz="4" w:space="0" w:color="000000"/>
              <w:right w:val="nil"/>
            </w:tcBorders>
            <w:shd w:val="clear" w:color="auto" w:fill="auto"/>
            <w:vAlign w:val="center"/>
            <w:hideMark/>
          </w:tcPr>
          <w:p w14:paraId="73948896"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Little Qualicum</w:t>
            </w:r>
          </w:p>
        </w:tc>
        <w:tc>
          <w:tcPr>
            <w:tcW w:w="2900" w:type="dxa"/>
            <w:tcBorders>
              <w:top w:val="single" w:sz="4" w:space="0" w:color="auto"/>
              <w:left w:val="nil"/>
              <w:bottom w:val="single" w:sz="4" w:space="0" w:color="auto"/>
              <w:right w:val="nil"/>
            </w:tcBorders>
            <w:shd w:val="clear" w:color="auto" w:fill="auto"/>
            <w:noWrap/>
            <w:vAlign w:val="bottom"/>
            <w:hideMark/>
          </w:tcPr>
          <w:p w14:paraId="2448CE77"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Achillea millefolium</w:t>
            </w:r>
          </w:p>
        </w:tc>
        <w:tc>
          <w:tcPr>
            <w:tcW w:w="1300" w:type="dxa"/>
            <w:tcBorders>
              <w:top w:val="single" w:sz="4" w:space="0" w:color="auto"/>
              <w:left w:val="nil"/>
              <w:bottom w:val="single" w:sz="4" w:space="0" w:color="auto"/>
              <w:right w:val="nil"/>
            </w:tcBorders>
            <w:shd w:val="clear" w:color="auto" w:fill="auto"/>
            <w:noWrap/>
            <w:vAlign w:val="bottom"/>
            <w:hideMark/>
          </w:tcPr>
          <w:p w14:paraId="18257B55"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2.7</w:t>
            </w:r>
          </w:p>
        </w:tc>
        <w:tc>
          <w:tcPr>
            <w:tcW w:w="1480" w:type="dxa"/>
            <w:tcBorders>
              <w:top w:val="single" w:sz="4" w:space="0" w:color="auto"/>
              <w:left w:val="nil"/>
              <w:bottom w:val="single" w:sz="4" w:space="0" w:color="auto"/>
              <w:right w:val="nil"/>
            </w:tcBorders>
            <w:shd w:val="clear" w:color="auto" w:fill="auto"/>
            <w:noWrap/>
            <w:vAlign w:val="bottom"/>
            <w:hideMark/>
          </w:tcPr>
          <w:p w14:paraId="70F92605"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194F60FA"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77F42AAA"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15B24B" w14:textId="77777777" w:rsidR="00344CC6" w:rsidRPr="00344CC6" w:rsidRDefault="00344CC6" w:rsidP="00344CC6">
            <w:pPr>
              <w:spacing w:after="0" w:line="240" w:lineRule="auto"/>
              <w:rPr>
                <w:rFonts w:ascii="Calibri" w:eastAsia="Times New Roman" w:hAnsi="Calibri" w:cs="Calibri"/>
                <w:i/>
                <w:iCs/>
                <w:color w:val="000000"/>
                <w:lang w:val="en-CA" w:eastAsia="en-CA"/>
              </w:rPr>
            </w:pPr>
            <w:proofErr w:type="spellStart"/>
            <w:r w:rsidRPr="00344CC6">
              <w:rPr>
                <w:rFonts w:ascii="Calibri" w:eastAsia="Times New Roman" w:hAnsi="Calibri" w:cs="Calibri"/>
                <w:i/>
                <w:iCs/>
                <w:color w:val="000000"/>
                <w:lang w:val="en-CA" w:eastAsia="en-CA"/>
              </w:rPr>
              <w:t>Agropyron</w:t>
            </w:r>
            <w:proofErr w:type="spellEnd"/>
            <w:r w:rsidRPr="00344CC6">
              <w:rPr>
                <w:rFonts w:ascii="Calibri" w:eastAsia="Times New Roman" w:hAnsi="Calibri" w:cs="Calibri"/>
                <w:i/>
                <w:iCs/>
                <w:color w:val="000000"/>
                <w:lang w:val="en-CA" w:eastAsia="en-CA"/>
              </w:rPr>
              <w:t xml:space="preserve"> repens</w:t>
            </w:r>
          </w:p>
        </w:tc>
        <w:tc>
          <w:tcPr>
            <w:tcW w:w="1300" w:type="dxa"/>
            <w:tcBorders>
              <w:top w:val="nil"/>
              <w:left w:val="nil"/>
              <w:bottom w:val="single" w:sz="4" w:space="0" w:color="auto"/>
              <w:right w:val="nil"/>
            </w:tcBorders>
            <w:shd w:val="clear" w:color="auto" w:fill="auto"/>
            <w:noWrap/>
            <w:vAlign w:val="bottom"/>
            <w:hideMark/>
          </w:tcPr>
          <w:p w14:paraId="7465CEDE"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c>
          <w:tcPr>
            <w:tcW w:w="1480" w:type="dxa"/>
            <w:tcBorders>
              <w:top w:val="nil"/>
              <w:left w:val="nil"/>
              <w:bottom w:val="single" w:sz="4" w:space="0" w:color="auto"/>
              <w:right w:val="nil"/>
            </w:tcBorders>
            <w:shd w:val="clear" w:color="auto" w:fill="auto"/>
            <w:noWrap/>
            <w:vAlign w:val="bottom"/>
            <w:hideMark/>
          </w:tcPr>
          <w:p w14:paraId="00BE22F2"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0.9</w:t>
            </w:r>
          </w:p>
        </w:tc>
      </w:tr>
      <w:tr w:rsidR="00344CC6" w:rsidRPr="00344CC6" w14:paraId="4EE03249"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1548201B"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B045D27"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Agrostis stolonifera</w:t>
            </w:r>
          </w:p>
        </w:tc>
        <w:tc>
          <w:tcPr>
            <w:tcW w:w="1300" w:type="dxa"/>
            <w:tcBorders>
              <w:top w:val="nil"/>
              <w:left w:val="nil"/>
              <w:bottom w:val="single" w:sz="4" w:space="0" w:color="auto"/>
              <w:right w:val="nil"/>
            </w:tcBorders>
            <w:shd w:val="clear" w:color="auto" w:fill="auto"/>
            <w:noWrap/>
            <w:vAlign w:val="bottom"/>
            <w:hideMark/>
          </w:tcPr>
          <w:p w14:paraId="417658E1"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34.6</w:t>
            </w:r>
          </w:p>
        </w:tc>
        <w:tc>
          <w:tcPr>
            <w:tcW w:w="1480" w:type="dxa"/>
            <w:tcBorders>
              <w:top w:val="nil"/>
              <w:left w:val="nil"/>
              <w:bottom w:val="single" w:sz="4" w:space="0" w:color="auto"/>
              <w:right w:val="nil"/>
            </w:tcBorders>
            <w:shd w:val="clear" w:color="auto" w:fill="auto"/>
            <w:noWrap/>
            <w:vAlign w:val="bottom"/>
            <w:hideMark/>
          </w:tcPr>
          <w:p w14:paraId="743C784E"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36.4</w:t>
            </w:r>
          </w:p>
        </w:tc>
      </w:tr>
      <w:tr w:rsidR="00344CC6" w:rsidRPr="00344CC6" w14:paraId="7EAE8449"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09F5EE5E"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C64971"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 xml:space="preserve">Atriplex </w:t>
            </w:r>
            <w:proofErr w:type="spellStart"/>
            <w:r w:rsidRPr="00344CC6">
              <w:rPr>
                <w:rFonts w:ascii="Calibri" w:eastAsia="Times New Roman" w:hAnsi="Calibri" w:cs="Calibri"/>
                <w:i/>
                <w:iCs/>
                <w:color w:val="000000"/>
                <w:lang w:val="en-CA" w:eastAsia="en-CA"/>
              </w:rPr>
              <w:t>patula</w:t>
            </w:r>
            <w:proofErr w:type="spellEnd"/>
          </w:p>
        </w:tc>
        <w:tc>
          <w:tcPr>
            <w:tcW w:w="1300" w:type="dxa"/>
            <w:tcBorders>
              <w:top w:val="nil"/>
              <w:left w:val="nil"/>
              <w:bottom w:val="single" w:sz="4" w:space="0" w:color="auto"/>
              <w:right w:val="nil"/>
            </w:tcBorders>
            <w:shd w:val="clear" w:color="auto" w:fill="auto"/>
            <w:noWrap/>
            <w:vAlign w:val="bottom"/>
            <w:hideMark/>
          </w:tcPr>
          <w:p w14:paraId="63FC3DDA"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c>
          <w:tcPr>
            <w:tcW w:w="1480" w:type="dxa"/>
            <w:tcBorders>
              <w:top w:val="nil"/>
              <w:left w:val="nil"/>
              <w:bottom w:val="single" w:sz="4" w:space="0" w:color="auto"/>
              <w:right w:val="nil"/>
            </w:tcBorders>
            <w:shd w:val="clear" w:color="auto" w:fill="auto"/>
            <w:noWrap/>
            <w:vAlign w:val="bottom"/>
            <w:hideMark/>
          </w:tcPr>
          <w:p w14:paraId="5EDDD12D"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1.0</w:t>
            </w:r>
          </w:p>
        </w:tc>
      </w:tr>
      <w:tr w:rsidR="00344CC6" w:rsidRPr="00344CC6" w14:paraId="2729FFF9"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0815D5AA"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B29906"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Carex lyngbyei</w:t>
            </w:r>
          </w:p>
        </w:tc>
        <w:tc>
          <w:tcPr>
            <w:tcW w:w="1300" w:type="dxa"/>
            <w:tcBorders>
              <w:top w:val="nil"/>
              <w:left w:val="nil"/>
              <w:bottom w:val="single" w:sz="4" w:space="0" w:color="auto"/>
              <w:right w:val="nil"/>
            </w:tcBorders>
            <w:shd w:val="clear" w:color="auto" w:fill="auto"/>
            <w:noWrap/>
            <w:vAlign w:val="bottom"/>
            <w:hideMark/>
          </w:tcPr>
          <w:p w14:paraId="06A552DA"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5.6</w:t>
            </w:r>
          </w:p>
        </w:tc>
        <w:tc>
          <w:tcPr>
            <w:tcW w:w="1480" w:type="dxa"/>
            <w:tcBorders>
              <w:top w:val="nil"/>
              <w:left w:val="nil"/>
              <w:bottom w:val="single" w:sz="4" w:space="0" w:color="auto"/>
              <w:right w:val="nil"/>
            </w:tcBorders>
            <w:shd w:val="clear" w:color="auto" w:fill="auto"/>
            <w:noWrap/>
            <w:vAlign w:val="bottom"/>
            <w:hideMark/>
          </w:tcPr>
          <w:p w14:paraId="0F68163E"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28.8</w:t>
            </w:r>
          </w:p>
        </w:tc>
      </w:tr>
      <w:tr w:rsidR="00344CC6" w:rsidRPr="00344CC6" w14:paraId="3978FAEB"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114DB6D2"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6B5514"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Cotula coronopifolia</w:t>
            </w:r>
          </w:p>
        </w:tc>
        <w:tc>
          <w:tcPr>
            <w:tcW w:w="1300" w:type="dxa"/>
            <w:tcBorders>
              <w:top w:val="nil"/>
              <w:left w:val="nil"/>
              <w:bottom w:val="single" w:sz="4" w:space="0" w:color="auto"/>
              <w:right w:val="nil"/>
            </w:tcBorders>
            <w:shd w:val="clear" w:color="auto" w:fill="auto"/>
            <w:noWrap/>
            <w:vAlign w:val="bottom"/>
            <w:hideMark/>
          </w:tcPr>
          <w:p w14:paraId="49ABC259"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3.7</w:t>
            </w:r>
          </w:p>
        </w:tc>
        <w:tc>
          <w:tcPr>
            <w:tcW w:w="1480" w:type="dxa"/>
            <w:tcBorders>
              <w:top w:val="nil"/>
              <w:left w:val="nil"/>
              <w:bottom w:val="single" w:sz="4" w:space="0" w:color="auto"/>
              <w:right w:val="nil"/>
            </w:tcBorders>
            <w:shd w:val="clear" w:color="auto" w:fill="auto"/>
            <w:noWrap/>
            <w:vAlign w:val="bottom"/>
            <w:hideMark/>
          </w:tcPr>
          <w:p w14:paraId="5D4BA154"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4.1</w:t>
            </w:r>
          </w:p>
        </w:tc>
      </w:tr>
      <w:tr w:rsidR="00344CC6" w:rsidRPr="00344CC6" w14:paraId="5C52A819"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713ED652"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2B0F689"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Eleocharis parvula</w:t>
            </w:r>
          </w:p>
        </w:tc>
        <w:tc>
          <w:tcPr>
            <w:tcW w:w="1300" w:type="dxa"/>
            <w:tcBorders>
              <w:top w:val="nil"/>
              <w:left w:val="nil"/>
              <w:bottom w:val="single" w:sz="4" w:space="0" w:color="auto"/>
              <w:right w:val="nil"/>
            </w:tcBorders>
            <w:shd w:val="clear" w:color="auto" w:fill="auto"/>
            <w:noWrap/>
            <w:vAlign w:val="bottom"/>
            <w:hideMark/>
          </w:tcPr>
          <w:p w14:paraId="29EEAB3B"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48.5</w:t>
            </w:r>
          </w:p>
        </w:tc>
        <w:tc>
          <w:tcPr>
            <w:tcW w:w="1480" w:type="dxa"/>
            <w:tcBorders>
              <w:top w:val="nil"/>
              <w:left w:val="nil"/>
              <w:bottom w:val="single" w:sz="4" w:space="0" w:color="auto"/>
              <w:right w:val="nil"/>
            </w:tcBorders>
            <w:shd w:val="clear" w:color="auto" w:fill="auto"/>
            <w:noWrap/>
            <w:vAlign w:val="bottom"/>
            <w:hideMark/>
          </w:tcPr>
          <w:p w14:paraId="442BB885"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43.5</w:t>
            </w:r>
          </w:p>
        </w:tc>
      </w:tr>
      <w:tr w:rsidR="00344CC6" w:rsidRPr="00344CC6" w14:paraId="00FF4E33"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6A07A27E"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1F1ACB1"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Glaux maritima</w:t>
            </w:r>
          </w:p>
        </w:tc>
        <w:tc>
          <w:tcPr>
            <w:tcW w:w="1300" w:type="dxa"/>
            <w:tcBorders>
              <w:top w:val="nil"/>
              <w:left w:val="nil"/>
              <w:bottom w:val="single" w:sz="4" w:space="0" w:color="auto"/>
              <w:right w:val="nil"/>
            </w:tcBorders>
            <w:shd w:val="clear" w:color="auto" w:fill="auto"/>
            <w:noWrap/>
            <w:vAlign w:val="bottom"/>
            <w:hideMark/>
          </w:tcPr>
          <w:p w14:paraId="6F7AD1DF"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1.9</w:t>
            </w:r>
          </w:p>
        </w:tc>
        <w:tc>
          <w:tcPr>
            <w:tcW w:w="1480" w:type="dxa"/>
            <w:tcBorders>
              <w:top w:val="nil"/>
              <w:left w:val="nil"/>
              <w:bottom w:val="single" w:sz="4" w:space="0" w:color="auto"/>
              <w:right w:val="nil"/>
            </w:tcBorders>
            <w:shd w:val="clear" w:color="auto" w:fill="auto"/>
            <w:noWrap/>
            <w:vAlign w:val="bottom"/>
            <w:hideMark/>
          </w:tcPr>
          <w:p w14:paraId="55D25477"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4.8</w:t>
            </w:r>
          </w:p>
        </w:tc>
      </w:tr>
      <w:tr w:rsidR="00344CC6" w:rsidRPr="00344CC6" w14:paraId="440E39F1"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5D679C65"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AE7AC6D"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Isolepis cernua</w:t>
            </w:r>
          </w:p>
        </w:tc>
        <w:tc>
          <w:tcPr>
            <w:tcW w:w="1300" w:type="dxa"/>
            <w:tcBorders>
              <w:top w:val="nil"/>
              <w:left w:val="nil"/>
              <w:bottom w:val="single" w:sz="4" w:space="0" w:color="auto"/>
              <w:right w:val="nil"/>
            </w:tcBorders>
            <w:shd w:val="clear" w:color="auto" w:fill="auto"/>
            <w:noWrap/>
            <w:vAlign w:val="bottom"/>
            <w:hideMark/>
          </w:tcPr>
          <w:p w14:paraId="54CEBFD1"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0.3</w:t>
            </w:r>
          </w:p>
        </w:tc>
        <w:tc>
          <w:tcPr>
            <w:tcW w:w="1480" w:type="dxa"/>
            <w:tcBorders>
              <w:top w:val="nil"/>
              <w:left w:val="nil"/>
              <w:bottom w:val="single" w:sz="4" w:space="0" w:color="auto"/>
              <w:right w:val="nil"/>
            </w:tcBorders>
            <w:shd w:val="clear" w:color="auto" w:fill="auto"/>
            <w:noWrap/>
            <w:vAlign w:val="bottom"/>
            <w:hideMark/>
          </w:tcPr>
          <w:p w14:paraId="1AA19643"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798848D4"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70D1B5D4"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83979B5"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Juncus balticus</w:t>
            </w:r>
          </w:p>
        </w:tc>
        <w:tc>
          <w:tcPr>
            <w:tcW w:w="1300" w:type="dxa"/>
            <w:tcBorders>
              <w:top w:val="nil"/>
              <w:left w:val="nil"/>
              <w:bottom w:val="single" w:sz="4" w:space="0" w:color="auto"/>
              <w:right w:val="nil"/>
            </w:tcBorders>
            <w:shd w:val="clear" w:color="auto" w:fill="auto"/>
            <w:noWrap/>
            <w:vAlign w:val="bottom"/>
            <w:hideMark/>
          </w:tcPr>
          <w:p w14:paraId="0FFED99E"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20.6</w:t>
            </w:r>
          </w:p>
        </w:tc>
        <w:tc>
          <w:tcPr>
            <w:tcW w:w="1480" w:type="dxa"/>
            <w:tcBorders>
              <w:top w:val="nil"/>
              <w:left w:val="nil"/>
              <w:bottom w:val="single" w:sz="4" w:space="0" w:color="auto"/>
              <w:right w:val="nil"/>
            </w:tcBorders>
            <w:shd w:val="clear" w:color="auto" w:fill="auto"/>
            <w:noWrap/>
            <w:vAlign w:val="bottom"/>
            <w:hideMark/>
          </w:tcPr>
          <w:p w14:paraId="3EEF331A"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11.3</w:t>
            </w:r>
          </w:p>
        </w:tc>
      </w:tr>
      <w:tr w:rsidR="00344CC6" w:rsidRPr="00344CC6" w14:paraId="4E9BEF72"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7C5EEBCA"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088B179"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Poa palustris</w:t>
            </w:r>
          </w:p>
        </w:tc>
        <w:tc>
          <w:tcPr>
            <w:tcW w:w="1300" w:type="dxa"/>
            <w:tcBorders>
              <w:top w:val="nil"/>
              <w:left w:val="nil"/>
              <w:bottom w:val="single" w:sz="4" w:space="0" w:color="auto"/>
              <w:right w:val="nil"/>
            </w:tcBorders>
            <w:shd w:val="clear" w:color="auto" w:fill="auto"/>
            <w:noWrap/>
            <w:vAlign w:val="bottom"/>
            <w:hideMark/>
          </w:tcPr>
          <w:p w14:paraId="770D49FE"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0.2</w:t>
            </w:r>
          </w:p>
        </w:tc>
        <w:tc>
          <w:tcPr>
            <w:tcW w:w="1480" w:type="dxa"/>
            <w:tcBorders>
              <w:top w:val="nil"/>
              <w:left w:val="nil"/>
              <w:bottom w:val="single" w:sz="4" w:space="0" w:color="auto"/>
              <w:right w:val="nil"/>
            </w:tcBorders>
            <w:shd w:val="clear" w:color="auto" w:fill="auto"/>
            <w:noWrap/>
            <w:vAlign w:val="bottom"/>
            <w:hideMark/>
          </w:tcPr>
          <w:p w14:paraId="53DC89B6"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0.0</w:t>
            </w:r>
          </w:p>
        </w:tc>
      </w:tr>
      <w:tr w:rsidR="00344CC6" w:rsidRPr="00344CC6" w14:paraId="0B456EBA"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4F3DCA92"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0911AEF"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Potentilla anserina pacifica</w:t>
            </w:r>
          </w:p>
        </w:tc>
        <w:tc>
          <w:tcPr>
            <w:tcW w:w="1300" w:type="dxa"/>
            <w:tcBorders>
              <w:top w:val="nil"/>
              <w:left w:val="nil"/>
              <w:bottom w:val="single" w:sz="4" w:space="0" w:color="auto"/>
              <w:right w:val="nil"/>
            </w:tcBorders>
            <w:shd w:val="clear" w:color="auto" w:fill="auto"/>
            <w:noWrap/>
            <w:vAlign w:val="bottom"/>
            <w:hideMark/>
          </w:tcPr>
          <w:p w14:paraId="29C2F8C6"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2.6</w:t>
            </w:r>
          </w:p>
        </w:tc>
        <w:tc>
          <w:tcPr>
            <w:tcW w:w="1480" w:type="dxa"/>
            <w:tcBorders>
              <w:top w:val="nil"/>
              <w:left w:val="nil"/>
              <w:bottom w:val="single" w:sz="4" w:space="0" w:color="auto"/>
              <w:right w:val="nil"/>
            </w:tcBorders>
            <w:shd w:val="clear" w:color="auto" w:fill="auto"/>
            <w:noWrap/>
            <w:vAlign w:val="bottom"/>
            <w:hideMark/>
          </w:tcPr>
          <w:p w14:paraId="37CE9561"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12.2</w:t>
            </w:r>
          </w:p>
        </w:tc>
      </w:tr>
      <w:tr w:rsidR="00344CC6" w:rsidRPr="00344CC6" w14:paraId="1CE7E78F"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01B589CD"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C7421BD"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Salicornia depressa</w:t>
            </w:r>
          </w:p>
        </w:tc>
        <w:tc>
          <w:tcPr>
            <w:tcW w:w="1300" w:type="dxa"/>
            <w:tcBorders>
              <w:top w:val="nil"/>
              <w:left w:val="nil"/>
              <w:bottom w:val="single" w:sz="4" w:space="0" w:color="auto"/>
              <w:right w:val="nil"/>
            </w:tcBorders>
            <w:shd w:val="clear" w:color="auto" w:fill="auto"/>
            <w:noWrap/>
            <w:vAlign w:val="bottom"/>
            <w:hideMark/>
          </w:tcPr>
          <w:p w14:paraId="7E3F2634"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1.2</w:t>
            </w:r>
          </w:p>
        </w:tc>
        <w:tc>
          <w:tcPr>
            <w:tcW w:w="1480" w:type="dxa"/>
            <w:tcBorders>
              <w:top w:val="nil"/>
              <w:left w:val="nil"/>
              <w:bottom w:val="single" w:sz="4" w:space="0" w:color="auto"/>
              <w:right w:val="nil"/>
            </w:tcBorders>
            <w:shd w:val="clear" w:color="auto" w:fill="auto"/>
            <w:noWrap/>
            <w:vAlign w:val="bottom"/>
            <w:hideMark/>
          </w:tcPr>
          <w:p w14:paraId="57A981DD"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1.7</w:t>
            </w:r>
          </w:p>
        </w:tc>
      </w:tr>
      <w:tr w:rsidR="00344CC6" w:rsidRPr="00344CC6" w14:paraId="6E840E9D"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07AB1E7D"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ABD441A"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Spergularia canadensis</w:t>
            </w:r>
          </w:p>
        </w:tc>
        <w:tc>
          <w:tcPr>
            <w:tcW w:w="1300" w:type="dxa"/>
            <w:tcBorders>
              <w:top w:val="nil"/>
              <w:left w:val="nil"/>
              <w:bottom w:val="single" w:sz="4" w:space="0" w:color="auto"/>
              <w:right w:val="nil"/>
            </w:tcBorders>
            <w:shd w:val="clear" w:color="auto" w:fill="auto"/>
            <w:noWrap/>
            <w:vAlign w:val="bottom"/>
            <w:hideMark/>
          </w:tcPr>
          <w:p w14:paraId="59EA771B"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16.0</w:t>
            </w:r>
          </w:p>
        </w:tc>
        <w:tc>
          <w:tcPr>
            <w:tcW w:w="1480" w:type="dxa"/>
            <w:tcBorders>
              <w:top w:val="nil"/>
              <w:left w:val="nil"/>
              <w:bottom w:val="single" w:sz="4" w:space="0" w:color="auto"/>
              <w:right w:val="nil"/>
            </w:tcBorders>
            <w:shd w:val="clear" w:color="auto" w:fill="auto"/>
            <w:noWrap/>
            <w:vAlign w:val="bottom"/>
            <w:hideMark/>
          </w:tcPr>
          <w:p w14:paraId="12E82299"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15.2</w:t>
            </w:r>
          </w:p>
        </w:tc>
      </w:tr>
      <w:tr w:rsidR="00344CC6" w:rsidRPr="00344CC6" w14:paraId="60AAECAC"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5B317E5E"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4C9B431" w14:textId="77777777" w:rsidR="00344CC6" w:rsidRPr="00344CC6" w:rsidRDefault="00344CC6" w:rsidP="00344CC6">
            <w:pPr>
              <w:spacing w:after="0" w:line="240" w:lineRule="auto"/>
              <w:rPr>
                <w:rFonts w:ascii="Calibri" w:eastAsia="Times New Roman" w:hAnsi="Calibri" w:cs="Calibri"/>
                <w:i/>
                <w:iCs/>
                <w:color w:val="000000"/>
                <w:lang w:val="en-CA" w:eastAsia="en-CA"/>
              </w:rPr>
            </w:pPr>
            <w:proofErr w:type="spellStart"/>
            <w:r w:rsidRPr="00344CC6">
              <w:rPr>
                <w:rFonts w:ascii="Calibri" w:eastAsia="Times New Roman" w:hAnsi="Calibri" w:cs="Calibri"/>
                <w:i/>
                <w:iCs/>
                <w:color w:val="000000"/>
                <w:lang w:val="en-CA" w:eastAsia="en-CA"/>
              </w:rPr>
              <w:t>Symphotrichium</w:t>
            </w:r>
            <w:proofErr w:type="spellEnd"/>
            <w:r w:rsidRPr="00344CC6">
              <w:rPr>
                <w:rFonts w:ascii="Calibri" w:eastAsia="Times New Roman" w:hAnsi="Calibri" w:cs="Calibri"/>
                <w:i/>
                <w:iCs/>
                <w:color w:val="000000"/>
                <w:lang w:val="en-CA" w:eastAsia="en-CA"/>
              </w:rPr>
              <w:t xml:space="preserve"> subspicatum</w:t>
            </w:r>
          </w:p>
        </w:tc>
        <w:tc>
          <w:tcPr>
            <w:tcW w:w="1300" w:type="dxa"/>
            <w:tcBorders>
              <w:top w:val="nil"/>
              <w:left w:val="nil"/>
              <w:bottom w:val="single" w:sz="4" w:space="0" w:color="auto"/>
              <w:right w:val="nil"/>
            </w:tcBorders>
            <w:shd w:val="clear" w:color="auto" w:fill="auto"/>
            <w:noWrap/>
            <w:vAlign w:val="bottom"/>
            <w:hideMark/>
          </w:tcPr>
          <w:p w14:paraId="19127FB0"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3.7</w:t>
            </w:r>
          </w:p>
        </w:tc>
        <w:tc>
          <w:tcPr>
            <w:tcW w:w="1480" w:type="dxa"/>
            <w:tcBorders>
              <w:top w:val="nil"/>
              <w:left w:val="nil"/>
              <w:bottom w:val="single" w:sz="4" w:space="0" w:color="auto"/>
              <w:right w:val="nil"/>
            </w:tcBorders>
            <w:shd w:val="clear" w:color="auto" w:fill="auto"/>
            <w:noWrap/>
            <w:vAlign w:val="bottom"/>
            <w:hideMark/>
          </w:tcPr>
          <w:p w14:paraId="75B94C24"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75.1</w:t>
            </w:r>
          </w:p>
        </w:tc>
      </w:tr>
      <w:tr w:rsidR="00344CC6" w:rsidRPr="00344CC6" w14:paraId="51B32564" w14:textId="77777777" w:rsidTr="00344CC6">
        <w:trPr>
          <w:trHeight w:val="288"/>
        </w:trPr>
        <w:tc>
          <w:tcPr>
            <w:tcW w:w="1520" w:type="dxa"/>
            <w:vMerge/>
            <w:tcBorders>
              <w:top w:val="single" w:sz="4" w:space="0" w:color="auto"/>
              <w:left w:val="nil"/>
              <w:bottom w:val="single" w:sz="4" w:space="0" w:color="000000"/>
              <w:right w:val="nil"/>
            </w:tcBorders>
            <w:vAlign w:val="center"/>
            <w:hideMark/>
          </w:tcPr>
          <w:p w14:paraId="18467C65" w14:textId="77777777" w:rsidR="00344CC6" w:rsidRPr="00344CC6" w:rsidRDefault="00344CC6" w:rsidP="00344CC6">
            <w:pPr>
              <w:spacing w:after="0" w:line="240" w:lineRule="auto"/>
              <w:rPr>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31EF679" w14:textId="77777777" w:rsidR="00344CC6" w:rsidRPr="00344CC6" w:rsidRDefault="00344CC6" w:rsidP="00344CC6">
            <w:pPr>
              <w:spacing w:after="0" w:line="240" w:lineRule="auto"/>
              <w:rPr>
                <w:rFonts w:ascii="Calibri" w:eastAsia="Times New Roman" w:hAnsi="Calibri" w:cs="Calibri"/>
                <w:i/>
                <w:iCs/>
                <w:color w:val="000000"/>
                <w:lang w:val="en-CA" w:eastAsia="en-CA"/>
              </w:rPr>
            </w:pPr>
            <w:r w:rsidRPr="00344CC6">
              <w:rPr>
                <w:rFonts w:ascii="Calibri" w:eastAsia="Times New Roman" w:hAnsi="Calibri" w:cs="Calibri"/>
                <w:i/>
                <w:iCs/>
                <w:color w:val="000000"/>
                <w:lang w:val="en-CA" w:eastAsia="en-CA"/>
              </w:rPr>
              <w:t>Triglochin maritima</w:t>
            </w:r>
          </w:p>
        </w:tc>
        <w:tc>
          <w:tcPr>
            <w:tcW w:w="1300" w:type="dxa"/>
            <w:tcBorders>
              <w:top w:val="nil"/>
              <w:left w:val="nil"/>
              <w:bottom w:val="single" w:sz="4" w:space="0" w:color="auto"/>
              <w:right w:val="nil"/>
            </w:tcBorders>
            <w:shd w:val="clear" w:color="auto" w:fill="auto"/>
            <w:noWrap/>
            <w:vAlign w:val="bottom"/>
            <w:hideMark/>
          </w:tcPr>
          <w:p w14:paraId="35E25A3F"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2.0</w:t>
            </w:r>
          </w:p>
        </w:tc>
        <w:tc>
          <w:tcPr>
            <w:tcW w:w="1480" w:type="dxa"/>
            <w:tcBorders>
              <w:top w:val="nil"/>
              <w:left w:val="nil"/>
              <w:bottom w:val="single" w:sz="4" w:space="0" w:color="auto"/>
              <w:right w:val="nil"/>
            </w:tcBorders>
            <w:shd w:val="clear" w:color="auto" w:fill="auto"/>
            <w:noWrap/>
            <w:vAlign w:val="bottom"/>
            <w:hideMark/>
          </w:tcPr>
          <w:p w14:paraId="47ACF801" w14:textId="77777777" w:rsidR="00344CC6" w:rsidRPr="00344CC6" w:rsidRDefault="00344CC6" w:rsidP="00344CC6">
            <w:pPr>
              <w:spacing w:after="0" w:line="240" w:lineRule="auto"/>
              <w:jc w:val="center"/>
              <w:rPr>
                <w:rFonts w:ascii="Calibri" w:eastAsia="Times New Roman" w:hAnsi="Calibri" w:cs="Calibri"/>
                <w:color w:val="000000"/>
                <w:lang w:val="en-CA" w:eastAsia="en-CA"/>
              </w:rPr>
            </w:pPr>
            <w:r w:rsidRPr="00344CC6">
              <w:rPr>
                <w:rFonts w:ascii="Calibri" w:eastAsia="Times New Roman" w:hAnsi="Calibri" w:cs="Calibri"/>
                <w:color w:val="000000"/>
                <w:lang w:val="en-CA" w:eastAsia="en-CA"/>
              </w:rPr>
              <w:t>2.9</w:t>
            </w:r>
          </w:p>
        </w:tc>
      </w:tr>
    </w:tbl>
    <w:p w14:paraId="7AA26C2E" w14:textId="77777777" w:rsidR="00331F8F" w:rsidRDefault="00331F8F" w:rsidP="00331F8F"/>
    <w:p w14:paraId="52C5584E" w14:textId="77777777" w:rsidR="006B1198" w:rsidRDefault="006B1198" w:rsidP="00331F8F"/>
    <w:p w14:paraId="6DD9D03A" w14:textId="19E7F0A9" w:rsidR="006B1198" w:rsidRDefault="006B1198" w:rsidP="00331F8F"/>
    <w:p w14:paraId="37612013" w14:textId="77777777" w:rsidR="005777D0" w:rsidRDefault="005777D0" w:rsidP="00331F8F"/>
    <w:p w14:paraId="433D04DB" w14:textId="77777777" w:rsidR="00925C53" w:rsidRDefault="00925C53" w:rsidP="000F6CC0">
      <w:pPr>
        <w:keepNext/>
      </w:pPr>
      <w:r>
        <w:rPr>
          <w:noProof/>
        </w:rPr>
        <w:drawing>
          <wp:inline distT="0" distB="0" distL="0" distR="0" wp14:anchorId="6ECD72C9" wp14:editId="391C92A7">
            <wp:extent cx="6101956" cy="2678861"/>
            <wp:effectExtent l="0" t="0" r="0" b="7620"/>
            <wp:docPr id="122228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32609" cy="2692318"/>
                    </a:xfrm>
                    <a:prstGeom prst="rect">
                      <a:avLst/>
                    </a:prstGeom>
                    <a:noFill/>
                  </pic:spPr>
                </pic:pic>
              </a:graphicData>
            </a:graphic>
          </wp:inline>
        </w:drawing>
      </w:r>
    </w:p>
    <w:p w14:paraId="295FE055" w14:textId="67A330EB" w:rsidR="005777D0" w:rsidRPr="00331F8F" w:rsidRDefault="00925C53" w:rsidP="000F6CC0">
      <w:pPr>
        <w:pStyle w:val="Caption"/>
      </w:pPr>
      <w:bookmarkStart w:id="9" w:name="_Ref136515337"/>
      <w:r>
        <w:t xml:space="preserve">Figure </w:t>
      </w:r>
      <w:fldSimple w:instr=" SEQ Figure \* ARABIC ">
        <w:r>
          <w:rPr>
            <w:noProof/>
          </w:rPr>
          <w:t>7</w:t>
        </w:r>
      </w:fldSimple>
      <w:bookmarkEnd w:id="9"/>
      <w:r>
        <w:t xml:space="preserve">. </w:t>
      </w:r>
      <w:r w:rsidR="003C146A">
        <w:t xml:space="preserve">Quantile-quantile plot residuals for above-ground vegetation and surface seed bank generalized linear models. </w:t>
      </w:r>
    </w:p>
    <w:sectPr w:rsidR="005777D0" w:rsidRPr="00331F8F" w:rsidSect="00B36141">
      <w:headerReference w:type="default" r:id="rId26"/>
      <w:footerReference w:type="default" r:id="rId2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Lane, Stefanie" w:date="2023-06-15T14:22:00Z" w:initials="LS">
    <w:p w14:paraId="7195F2E8" w14:textId="77777777" w:rsidR="00871094" w:rsidRDefault="00871094" w:rsidP="00DD28B5">
      <w:pPr>
        <w:pStyle w:val="CommentText"/>
      </w:pPr>
      <w:r>
        <w:rPr>
          <w:rStyle w:val="CommentReference"/>
        </w:rPr>
        <w:annotationRef/>
      </w:r>
      <w:r>
        <w:rPr>
          <w:lang w:val="en-CA"/>
        </w:rPr>
        <w:t xml:space="preserve">Ck residuals for normality, spread across variables - model outputs are means, but want to know if there's patterns in residuals. Tight residuals = good predictor; (*what is a residual -&gt; error not expl by model); (+) residual  = underpredicting. Peek at residulas around random effect to look at depednency. Qq plot is testing for normality of residuals.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95F2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59D1A" w16cex:dateUtc="2023-06-15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95F2E8" w16cid:durableId="28359D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DBB17" w14:textId="77777777" w:rsidR="00B904F1" w:rsidRDefault="00B904F1" w:rsidP="008F473E">
      <w:pPr>
        <w:spacing w:after="0" w:line="240" w:lineRule="auto"/>
      </w:pPr>
      <w:r>
        <w:separator/>
      </w:r>
    </w:p>
  </w:endnote>
  <w:endnote w:type="continuationSeparator" w:id="0">
    <w:p w14:paraId="1BD2360B" w14:textId="77777777" w:rsidR="00B904F1" w:rsidRDefault="00B904F1"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5051A" w14:textId="77777777" w:rsidR="00B904F1" w:rsidRDefault="00B904F1" w:rsidP="008F473E">
      <w:pPr>
        <w:spacing w:after="0" w:line="240" w:lineRule="auto"/>
      </w:pPr>
      <w:r>
        <w:separator/>
      </w:r>
    </w:p>
  </w:footnote>
  <w:footnote w:type="continuationSeparator" w:id="0">
    <w:p w14:paraId="2E7C3888" w14:textId="77777777" w:rsidR="00B904F1" w:rsidRDefault="00B904F1"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C901EBC"/>
    <w:multiLevelType w:val="hybridMultilevel"/>
    <w:tmpl w:val="61F432E0"/>
    <w:lvl w:ilvl="0" w:tplc="04822B66">
      <w:start w:val="6"/>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1"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DF52060"/>
    <w:multiLevelType w:val="hybridMultilevel"/>
    <w:tmpl w:val="76F62648"/>
    <w:lvl w:ilvl="0" w:tplc="C6400CFC">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8"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8"/>
  </w:num>
  <w:num w:numId="2" w16cid:durableId="974717585">
    <w:abstractNumId w:val="12"/>
  </w:num>
  <w:num w:numId="3" w16cid:durableId="1387409188">
    <w:abstractNumId w:val="18"/>
  </w:num>
  <w:num w:numId="4" w16cid:durableId="1000085092">
    <w:abstractNumId w:val="20"/>
  </w:num>
  <w:num w:numId="5" w16cid:durableId="1633750811">
    <w:abstractNumId w:val="3"/>
  </w:num>
  <w:num w:numId="6" w16cid:durableId="1258059459">
    <w:abstractNumId w:val="12"/>
  </w:num>
  <w:num w:numId="7" w16cid:durableId="1428117660">
    <w:abstractNumId w:val="29"/>
  </w:num>
  <w:num w:numId="8" w16cid:durableId="1106189490">
    <w:abstractNumId w:val="7"/>
  </w:num>
  <w:num w:numId="9" w16cid:durableId="997271206">
    <w:abstractNumId w:val="5"/>
  </w:num>
  <w:num w:numId="10" w16cid:durableId="1984503435">
    <w:abstractNumId w:val="0"/>
  </w:num>
  <w:num w:numId="11" w16cid:durableId="26882613">
    <w:abstractNumId w:val="9"/>
  </w:num>
  <w:num w:numId="12" w16cid:durableId="615022215">
    <w:abstractNumId w:val="16"/>
  </w:num>
  <w:num w:numId="13" w16cid:durableId="202641971">
    <w:abstractNumId w:val="14"/>
  </w:num>
  <w:num w:numId="14" w16cid:durableId="125857362">
    <w:abstractNumId w:val="26"/>
  </w:num>
  <w:num w:numId="15" w16cid:durableId="709378588">
    <w:abstractNumId w:val="24"/>
  </w:num>
  <w:num w:numId="16" w16cid:durableId="1922177355">
    <w:abstractNumId w:val="32"/>
  </w:num>
  <w:num w:numId="17" w16cid:durableId="1689914378">
    <w:abstractNumId w:val="4"/>
  </w:num>
  <w:num w:numId="18" w16cid:durableId="775372246">
    <w:abstractNumId w:val="23"/>
  </w:num>
  <w:num w:numId="19" w16cid:durableId="984353601">
    <w:abstractNumId w:val="17"/>
  </w:num>
  <w:num w:numId="20" w16cid:durableId="780103323">
    <w:abstractNumId w:val="15"/>
  </w:num>
  <w:num w:numId="21" w16cid:durableId="1713650997">
    <w:abstractNumId w:val="21"/>
  </w:num>
  <w:num w:numId="22" w16cid:durableId="1203711298">
    <w:abstractNumId w:val="13"/>
  </w:num>
  <w:num w:numId="23" w16cid:durableId="2089033708">
    <w:abstractNumId w:val="11"/>
  </w:num>
  <w:num w:numId="24" w16cid:durableId="2002930383">
    <w:abstractNumId w:val="22"/>
  </w:num>
  <w:num w:numId="25" w16cid:durableId="527378477">
    <w:abstractNumId w:val="10"/>
  </w:num>
  <w:num w:numId="26" w16cid:durableId="1401365909">
    <w:abstractNumId w:val="27"/>
  </w:num>
  <w:num w:numId="27" w16cid:durableId="1817600796">
    <w:abstractNumId w:val="30"/>
  </w:num>
  <w:num w:numId="28" w16cid:durableId="1344479756">
    <w:abstractNumId w:val="19"/>
  </w:num>
  <w:num w:numId="29" w16cid:durableId="1560242062">
    <w:abstractNumId w:val="1"/>
  </w:num>
  <w:num w:numId="30" w16cid:durableId="224948156">
    <w:abstractNumId w:val="6"/>
  </w:num>
  <w:num w:numId="31" w16cid:durableId="1782649086">
    <w:abstractNumId w:val="8"/>
  </w:num>
  <w:num w:numId="32" w16cid:durableId="798497275">
    <w:abstractNumId w:val="31"/>
  </w:num>
  <w:num w:numId="33" w16cid:durableId="547765751">
    <w:abstractNumId w:val="25"/>
  </w:num>
  <w:num w:numId="34" w16cid:durableId="187657446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030FF"/>
    <w:rsid w:val="00010125"/>
    <w:rsid w:val="00011B03"/>
    <w:rsid w:val="0001359E"/>
    <w:rsid w:val="00013F5A"/>
    <w:rsid w:val="000151C4"/>
    <w:rsid w:val="000212B2"/>
    <w:rsid w:val="00021911"/>
    <w:rsid w:val="00022EEC"/>
    <w:rsid w:val="0002354C"/>
    <w:rsid w:val="00024B3C"/>
    <w:rsid w:val="00025A3C"/>
    <w:rsid w:val="000303BC"/>
    <w:rsid w:val="00030C7F"/>
    <w:rsid w:val="00031FD8"/>
    <w:rsid w:val="00032608"/>
    <w:rsid w:val="00037167"/>
    <w:rsid w:val="00037E63"/>
    <w:rsid w:val="00040092"/>
    <w:rsid w:val="000433FE"/>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129F"/>
    <w:rsid w:val="00062958"/>
    <w:rsid w:val="00065F7C"/>
    <w:rsid w:val="0006616C"/>
    <w:rsid w:val="00070254"/>
    <w:rsid w:val="00070281"/>
    <w:rsid w:val="00070FDE"/>
    <w:rsid w:val="00071A40"/>
    <w:rsid w:val="00073DBD"/>
    <w:rsid w:val="000753B7"/>
    <w:rsid w:val="00076055"/>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2BA"/>
    <w:rsid w:val="000A4573"/>
    <w:rsid w:val="000A4678"/>
    <w:rsid w:val="000A4F7D"/>
    <w:rsid w:val="000A55A3"/>
    <w:rsid w:val="000A5C23"/>
    <w:rsid w:val="000A6B59"/>
    <w:rsid w:val="000A72FC"/>
    <w:rsid w:val="000A7400"/>
    <w:rsid w:val="000B0B3B"/>
    <w:rsid w:val="000B2A5D"/>
    <w:rsid w:val="000B47F3"/>
    <w:rsid w:val="000B636E"/>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48D"/>
    <w:rsid w:val="000F0722"/>
    <w:rsid w:val="000F1ECA"/>
    <w:rsid w:val="000F2BFE"/>
    <w:rsid w:val="000F349B"/>
    <w:rsid w:val="000F44AA"/>
    <w:rsid w:val="000F51D7"/>
    <w:rsid w:val="000F5F2E"/>
    <w:rsid w:val="000F6CC0"/>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C95"/>
    <w:rsid w:val="00112FBA"/>
    <w:rsid w:val="00113F1C"/>
    <w:rsid w:val="00115521"/>
    <w:rsid w:val="001155A2"/>
    <w:rsid w:val="0011790A"/>
    <w:rsid w:val="00120C39"/>
    <w:rsid w:val="00122EFB"/>
    <w:rsid w:val="00123193"/>
    <w:rsid w:val="001251B6"/>
    <w:rsid w:val="001258FF"/>
    <w:rsid w:val="001267F2"/>
    <w:rsid w:val="00126C67"/>
    <w:rsid w:val="001273D4"/>
    <w:rsid w:val="00127B39"/>
    <w:rsid w:val="0013034E"/>
    <w:rsid w:val="001309E7"/>
    <w:rsid w:val="00130A6F"/>
    <w:rsid w:val="00131393"/>
    <w:rsid w:val="001316E4"/>
    <w:rsid w:val="00131C53"/>
    <w:rsid w:val="00133593"/>
    <w:rsid w:val="00135624"/>
    <w:rsid w:val="00136B78"/>
    <w:rsid w:val="00137052"/>
    <w:rsid w:val="00140D08"/>
    <w:rsid w:val="001422C8"/>
    <w:rsid w:val="00144C1B"/>
    <w:rsid w:val="00144EBD"/>
    <w:rsid w:val="00145EC1"/>
    <w:rsid w:val="00146D99"/>
    <w:rsid w:val="00147125"/>
    <w:rsid w:val="0015172E"/>
    <w:rsid w:val="00152FF8"/>
    <w:rsid w:val="00153D17"/>
    <w:rsid w:val="001559B1"/>
    <w:rsid w:val="001574FB"/>
    <w:rsid w:val="00161083"/>
    <w:rsid w:val="001614B9"/>
    <w:rsid w:val="001668C2"/>
    <w:rsid w:val="00166F4D"/>
    <w:rsid w:val="00167726"/>
    <w:rsid w:val="001730B9"/>
    <w:rsid w:val="00173593"/>
    <w:rsid w:val="00174B60"/>
    <w:rsid w:val="00176CAB"/>
    <w:rsid w:val="00177D71"/>
    <w:rsid w:val="00180D3D"/>
    <w:rsid w:val="00183D75"/>
    <w:rsid w:val="00183F74"/>
    <w:rsid w:val="00184321"/>
    <w:rsid w:val="00185B0D"/>
    <w:rsid w:val="00185E2F"/>
    <w:rsid w:val="00187F40"/>
    <w:rsid w:val="00190393"/>
    <w:rsid w:val="00191266"/>
    <w:rsid w:val="00191761"/>
    <w:rsid w:val="00193148"/>
    <w:rsid w:val="00194508"/>
    <w:rsid w:val="0019474A"/>
    <w:rsid w:val="001979D2"/>
    <w:rsid w:val="001A4AD4"/>
    <w:rsid w:val="001A68D0"/>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D7D8D"/>
    <w:rsid w:val="001E0BC3"/>
    <w:rsid w:val="001E233E"/>
    <w:rsid w:val="001E25F1"/>
    <w:rsid w:val="001E50D1"/>
    <w:rsid w:val="001E61C3"/>
    <w:rsid w:val="001E7E4D"/>
    <w:rsid w:val="001F54D2"/>
    <w:rsid w:val="001F593A"/>
    <w:rsid w:val="00202D47"/>
    <w:rsid w:val="002040E3"/>
    <w:rsid w:val="002046FA"/>
    <w:rsid w:val="002051B7"/>
    <w:rsid w:val="00206D9D"/>
    <w:rsid w:val="002112B2"/>
    <w:rsid w:val="00215489"/>
    <w:rsid w:val="00223C80"/>
    <w:rsid w:val="00224B5C"/>
    <w:rsid w:val="002252DF"/>
    <w:rsid w:val="0022576B"/>
    <w:rsid w:val="002260B2"/>
    <w:rsid w:val="00226195"/>
    <w:rsid w:val="002263F5"/>
    <w:rsid w:val="002266AC"/>
    <w:rsid w:val="00226C38"/>
    <w:rsid w:val="002279E6"/>
    <w:rsid w:val="002304ED"/>
    <w:rsid w:val="0023130C"/>
    <w:rsid w:val="0023181E"/>
    <w:rsid w:val="00232440"/>
    <w:rsid w:val="00240400"/>
    <w:rsid w:val="0024127B"/>
    <w:rsid w:val="0024134E"/>
    <w:rsid w:val="00241581"/>
    <w:rsid w:val="00242073"/>
    <w:rsid w:val="002457B8"/>
    <w:rsid w:val="002457F2"/>
    <w:rsid w:val="00246F7C"/>
    <w:rsid w:val="00247AE8"/>
    <w:rsid w:val="00247D28"/>
    <w:rsid w:val="002525E1"/>
    <w:rsid w:val="002535D8"/>
    <w:rsid w:val="00253821"/>
    <w:rsid w:val="002552F2"/>
    <w:rsid w:val="00255B6D"/>
    <w:rsid w:val="002562E1"/>
    <w:rsid w:val="00256321"/>
    <w:rsid w:val="00256F87"/>
    <w:rsid w:val="00257694"/>
    <w:rsid w:val="002600BF"/>
    <w:rsid w:val="00260929"/>
    <w:rsid w:val="0026161E"/>
    <w:rsid w:val="0026331A"/>
    <w:rsid w:val="00265305"/>
    <w:rsid w:val="00265D87"/>
    <w:rsid w:val="002661E6"/>
    <w:rsid w:val="00271C64"/>
    <w:rsid w:val="00272176"/>
    <w:rsid w:val="00272999"/>
    <w:rsid w:val="00273149"/>
    <w:rsid w:val="0027353B"/>
    <w:rsid w:val="00273A4A"/>
    <w:rsid w:val="0027568B"/>
    <w:rsid w:val="00276208"/>
    <w:rsid w:val="00283042"/>
    <w:rsid w:val="00283128"/>
    <w:rsid w:val="00283273"/>
    <w:rsid w:val="00283734"/>
    <w:rsid w:val="00286475"/>
    <w:rsid w:val="00287744"/>
    <w:rsid w:val="00290150"/>
    <w:rsid w:val="00290F7D"/>
    <w:rsid w:val="002921CF"/>
    <w:rsid w:val="002963E1"/>
    <w:rsid w:val="002966C0"/>
    <w:rsid w:val="002A07DE"/>
    <w:rsid w:val="002A1853"/>
    <w:rsid w:val="002A1B8F"/>
    <w:rsid w:val="002A1DA2"/>
    <w:rsid w:val="002A2666"/>
    <w:rsid w:val="002A2C89"/>
    <w:rsid w:val="002A470E"/>
    <w:rsid w:val="002A4EB4"/>
    <w:rsid w:val="002A57B5"/>
    <w:rsid w:val="002B0494"/>
    <w:rsid w:val="002B2188"/>
    <w:rsid w:val="002B2491"/>
    <w:rsid w:val="002B33BE"/>
    <w:rsid w:val="002B33F2"/>
    <w:rsid w:val="002B3AE9"/>
    <w:rsid w:val="002B4878"/>
    <w:rsid w:val="002B5073"/>
    <w:rsid w:val="002B6881"/>
    <w:rsid w:val="002B6B75"/>
    <w:rsid w:val="002B6BC1"/>
    <w:rsid w:val="002C0CA4"/>
    <w:rsid w:val="002C212A"/>
    <w:rsid w:val="002C27FB"/>
    <w:rsid w:val="002C33D3"/>
    <w:rsid w:val="002C4019"/>
    <w:rsid w:val="002C40AF"/>
    <w:rsid w:val="002C5BE2"/>
    <w:rsid w:val="002D0B2B"/>
    <w:rsid w:val="002D1A1D"/>
    <w:rsid w:val="002D5B8F"/>
    <w:rsid w:val="002D6809"/>
    <w:rsid w:val="002D6905"/>
    <w:rsid w:val="002E0D44"/>
    <w:rsid w:val="002E4C29"/>
    <w:rsid w:val="002F0442"/>
    <w:rsid w:val="002F04E0"/>
    <w:rsid w:val="002F2A4D"/>
    <w:rsid w:val="002F3D3C"/>
    <w:rsid w:val="002F52C5"/>
    <w:rsid w:val="002F63E2"/>
    <w:rsid w:val="002F67E5"/>
    <w:rsid w:val="003014C8"/>
    <w:rsid w:val="00301660"/>
    <w:rsid w:val="00302A6A"/>
    <w:rsid w:val="003038AF"/>
    <w:rsid w:val="00303C13"/>
    <w:rsid w:val="00306915"/>
    <w:rsid w:val="00307EE4"/>
    <w:rsid w:val="00313323"/>
    <w:rsid w:val="00313344"/>
    <w:rsid w:val="00315863"/>
    <w:rsid w:val="00320428"/>
    <w:rsid w:val="00322616"/>
    <w:rsid w:val="00323526"/>
    <w:rsid w:val="00325E99"/>
    <w:rsid w:val="00326415"/>
    <w:rsid w:val="0033072F"/>
    <w:rsid w:val="00330817"/>
    <w:rsid w:val="00331F8F"/>
    <w:rsid w:val="0033208A"/>
    <w:rsid w:val="00332178"/>
    <w:rsid w:val="00332266"/>
    <w:rsid w:val="0033396C"/>
    <w:rsid w:val="00333A41"/>
    <w:rsid w:val="0033444D"/>
    <w:rsid w:val="003363C6"/>
    <w:rsid w:val="0033780E"/>
    <w:rsid w:val="0034006D"/>
    <w:rsid w:val="00340277"/>
    <w:rsid w:val="00341521"/>
    <w:rsid w:val="0034173E"/>
    <w:rsid w:val="00342401"/>
    <w:rsid w:val="00343370"/>
    <w:rsid w:val="00343D5E"/>
    <w:rsid w:val="003442F8"/>
    <w:rsid w:val="00344CC6"/>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912"/>
    <w:rsid w:val="00370C6E"/>
    <w:rsid w:val="00370F1C"/>
    <w:rsid w:val="0037157D"/>
    <w:rsid w:val="003722BD"/>
    <w:rsid w:val="003732D4"/>
    <w:rsid w:val="003741EF"/>
    <w:rsid w:val="00375884"/>
    <w:rsid w:val="003767A5"/>
    <w:rsid w:val="00380A22"/>
    <w:rsid w:val="0038178D"/>
    <w:rsid w:val="0038182E"/>
    <w:rsid w:val="00381B99"/>
    <w:rsid w:val="0038329F"/>
    <w:rsid w:val="003833E7"/>
    <w:rsid w:val="00383A3A"/>
    <w:rsid w:val="00383ED7"/>
    <w:rsid w:val="0038499B"/>
    <w:rsid w:val="00386ED4"/>
    <w:rsid w:val="00390AB9"/>
    <w:rsid w:val="003919C9"/>
    <w:rsid w:val="003928BF"/>
    <w:rsid w:val="003933D8"/>
    <w:rsid w:val="00393407"/>
    <w:rsid w:val="00395536"/>
    <w:rsid w:val="003A068C"/>
    <w:rsid w:val="003A3A58"/>
    <w:rsid w:val="003A434F"/>
    <w:rsid w:val="003A482B"/>
    <w:rsid w:val="003A684B"/>
    <w:rsid w:val="003A6D4C"/>
    <w:rsid w:val="003A6F69"/>
    <w:rsid w:val="003B0067"/>
    <w:rsid w:val="003B6CC3"/>
    <w:rsid w:val="003C146A"/>
    <w:rsid w:val="003C50F4"/>
    <w:rsid w:val="003C657D"/>
    <w:rsid w:val="003C6838"/>
    <w:rsid w:val="003C7125"/>
    <w:rsid w:val="003D008C"/>
    <w:rsid w:val="003D17A4"/>
    <w:rsid w:val="003D1A6F"/>
    <w:rsid w:val="003D3263"/>
    <w:rsid w:val="003D3FD4"/>
    <w:rsid w:val="003D51F6"/>
    <w:rsid w:val="003E186E"/>
    <w:rsid w:val="003E3596"/>
    <w:rsid w:val="003E3B02"/>
    <w:rsid w:val="003E4E8D"/>
    <w:rsid w:val="003E6242"/>
    <w:rsid w:val="003F13CF"/>
    <w:rsid w:val="003F42FF"/>
    <w:rsid w:val="003F6A57"/>
    <w:rsid w:val="003F7510"/>
    <w:rsid w:val="00402F05"/>
    <w:rsid w:val="00404422"/>
    <w:rsid w:val="00405077"/>
    <w:rsid w:val="0040550E"/>
    <w:rsid w:val="00406736"/>
    <w:rsid w:val="00412C49"/>
    <w:rsid w:val="0041360A"/>
    <w:rsid w:val="00413FF2"/>
    <w:rsid w:val="004155E8"/>
    <w:rsid w:val="00417EB7"/>
    <w:rsid w:val="00421B23"/>
    <w:rsid w:val="0042382D"/>
    <w:rsid w:val="00424941"/>
    <w:rsid w:val="004251F8"/>
    <w:rsid w:val="00425D40"/>
    <w:rsid w:val="00426D39"/>
    <w:rsid w:val="00426D70"/>
    <w:rsid w:val="004270C5"/>
    <w:rsid w:val="00427FED"/>
    <w:rsid w:val="00430095"/>
    <w:rsid w:val="004338E0"/>
    <w:rsid w:val="00434972"/>
    <w:rsid w:val="0043779B"/>
    <w:rsid w:val="00440E7F"/>
    <w:rsid w:val="00443E2E"/>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87A22"/>
    <w:rsid w:val="00490D34"/>
    <w:rsid w:val="0049140F"/>
    <w:rsid w:val="004916B0"/>
    <w:rsid w:val="00491916"/>
    <w:rsid w:val="004930F5"/>
    <w:rsid w:val="00493A58"/>
    <w:rsid w:val="00495F0D"/>
    <w:rsid w:val="00496080"/>
    <w:rsid w:val="004A19BD"/>
    <w:rsid w:val="004A1BEE"/>
    <w:rsid w:val="004A4B2A"/>
    <w:rsid w:val="004A514C"/>
    <w:rsid w:val="004A5E76"/>
    <w:rsid w:val="004A6776"/>
    <w:rsid w:val="004B0AA9"/>
    <w:rsid w:val="004B12FA"/>
    <w:rsid w:val="004B2132"/>
    <w:rsid w:val="004B344D"/>
    <w:rsid w:val="004B3C83"/>
    <w:rsid w:val="004B67F7"/>
    <w:rsid w:val="004C0048"/>
    <w:rsid w:val="004C0762"/>
    <w:rsid w:val="004C17BC"/>
    <w:rsid w:val="004C4682"/>
    <w:rsid w:val="004C4F55"/>
    <w:rsid w:val="004C5824"/>
    <w:rsid w:val="004C643C"/>
    <w:rsid w:val="004C6A31"/>
    <w:rsid w:val="004C72CD"/>
    <w:rsid w:val="004C7F81"/>
    <w:rsid w:val="004D2705"/>
    <w:rsid w:val="004D3F62"/>
    <w:rsid w:val="004D4636"/>
    <w:rsid w:val="004D5541"/>
    <w:rsid w:val="004D7763"/>
    <w:rsid w:val="004E1365"/>
    <w:rsid w:val="004E1CD3"/>
    <w:rsid w:val="004E1ED4"/>
    <w:rsid w:val="004E2424"/>
    <w:rsid w:val="004E3CA0"/>
    <w:rsid w:val="004E547D"/>
    <w:rsid w:val="004E75F1"/>
    <w:rsid w:val="004F1AD5"/>
    <w:rsid w:val="004F466C"/>
    <w:rsid w:val="004F52F4"/>
    <w:rsid w:val="004F6DA7"/>
    <w:rsid w:val="00501916"/>
    <w:rsid w:val="005036DE"/>
    <w:rsid w:val="005038F6"/>
    <w:rsid w:val="00505FE8"/>
    <w:rsid w:val="0051190A"/>
    <w:rsid w:val="0051206C"/>
    <w:rsid w:val="00514074"/>
    <w:rsid w:val="00514177"/>
    <w:rsid w:val="00514861"/>
    <w:rsid w:val="00514E5D"/>
    <w:rsid w:val="00521556"/>
    <w:rsid w:val="00522F3C"/>
    <w:rsid w:val="00523127"/>
    <w:rsid w:val="00525813"/>
    <w:rsid w:val="00530C48"/>
    <w:rsid w:val="00533441"/>
    <w:rsid w:val="0053353A"/>
    <w:rsid w:val="00533878"/>
    <w:rsid w:val="00533B71"/>
    <w:rsid w:val="00536447"/>
    <w:rsid w:val="00536694"/>
    <w:rsid w:val="00543BEE"/>
    <w:rsid w:val="00543F7B"/>
    <w:rsid w:val="00544012"/>
    <w:rsid w:val="005442F2"/>
    <w:rsid w:val="005447C3"/>
    <w:rsid w:val="00545431"/>
    <w:rsid w:val="00547E40"/>
    <w:rsid w:val="0055091E"/>
    <w:rsid w:val="0055147A"/>
    <w:rsid w:val="00551D3F"/>
    <w:rsid w:val="00551DA4"/>
    <w:rsid w:val="00552329"/>
    <w:rsid w:val="0055274A"/>
    <w:rsid w:val="0055587D"/>
    <w:rsid w:val="00555E00"/>
    <w:rsid w:val="00564E73"/>
    <w:rsid w:val="0056574B"/>
    <w:rsid w:val="00566604"/>
    <w:rsid w:val="00567594"/>
    <w:rsid w:val="00573AA5"/>
    <w:rsid w:val="00574304"/>
    <w:rsid w:val="00575433"/>
    <w:rsid w:val="00575B3E"/>
    <w:rsid w:val="005777D0"/>
    <w:rsid w:val="00580DC8"/>
    <w:rsid w:val="00580E55"/>
    <w:rsid w:val="00581E0C"/>
    <w:rsid w:val="005874E1"/>
    <w:rsid w:val="005874E9"/>
    <w:rsid w:val="0058799A"/>
    <w:rsid w:val="00587A51"/>
    <w:rsid w:val="0059045C"/>
    <w:rsid w:val="00591927"/>
    <w:rsid w:val="00591E00"/>
    <w:rsid w:val="005934AF"/>
    <w:rsid w:val="0059420D"/>
    <w:rsid w:val="00594509"/>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487"/>
    <w:rsid w:val="005B3869"/>
    <w:rsid w:val="005B46D0"/>
    <w:rsid w:val="005B479F"/>
    <w:rsid w:val="005B5A29"/>
    <w:rsid w:val="005B658D"/>
    <w:rsid w:val="005B6CAA"/>
    <w:rsid w:val="005B7535"/>
    <w:rsid w:val="005B7D05"/>
    <w:rsid w:val="005C09F0"/>
    <w:rsid w:val="005C223C"/>
    <w:rsid w:val="005C3E4C"/>
    <w:rsid w:val="005C7690"/>
    <w:rsid w:val="005D158E"/>
    <w:rsid w:val="005D5285"/>
    <w:rsid w:val="005E1E0C"/>
    <w:rsid w:val="005E2A50"/>
    <w:rsid w:val="005E659C"/>
    <w:rsid w:val="005E78B9"/>
    <w:rsid w:val="005F0196"/>
    <w:rsid w:val="005F1CC6"/>
    <w:rsid w:val="005F2276"/>
    <w:rsid w:val="005F26AF"/>
    <w:rsid w:val="005F3649"/>
    <w:rsid w:val="005F4B35"/>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5821"/>
    <w:rsid w:val="00627E48"/>
    <w:rsid w:val="00633052"/>
    <w:rsid w:val="00633B00"/>
    <w:rsid w:val="006374E4"/>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27BE"/>
    <w:rsid w:val="00665008"/>
    <w:rsid w:val="00665F1B"/>
    <w:rsid w:val="00666D1A"/>
    <w:rsid w:val="006674B0"/>
    <w:rsid w:val="00667BF2"/>
    <w:rsid w:val="00673322"/>
    <w:rsid w:val="00674B0F"/>
    <w:rsid w:val="00675420"/>
    <w:rsid w:val="00675ED5"/>
    <w:rsid w:val="00676886"/>
    <w:rsid w:val="00676AF1"/>
    <w:rsid w:val="00677B90"/>
    <w:rsid w:val="00677CB3"/>
    <w:rsid w:val="00682E2E"/>
    <w:rsid w:val="0068405B"/>
    <w:rsid w:val="00684068"/>
    <w:rsid w:val="0068461A"/>
    <w:rsid w:val="00684D84"/>
    <w:rsid w:val="0068505A"/>
    <w:rsid w:val="006855B8"/>
    <w:rsid w:val="00687C93"/>
    <w:rsid w:val="006918A5"/>
    <w:rsid w:val="00694225"/>
    <w:rsid w:val="006945D4"/>
    <w:rsid w:val="0069522A"/>
    <w:rsid w:val="006954A9"/>
    <w:rsid w:val="00695986"/>
    <w:rsid w:val="00696503"/>
    <w:rsid w:val="00697732"/>
    <w:rsid w:val="00697A89"/>
    <w:rsid w:val="006A0844"/>
    <w:rsid w:val="006A1927"/>
    <w:rsid w:val="006A2150"/>
    <w:rsid w:val="006A396C"/>
    <w:rsid w:val="006A3D55"/>
    <w:rsid w:val="006A430E"/>
    <w:rsid w:val="006A4CF8"/>
    <w:rsid w:val="006A52D7"/>
    <w:rsid w:val="006A6923"/>
    <w:rsid w:val="006A73FB"/>
    <w:rsid w:val="006A7E5E"/>
    <w:rsid w:val="006B1198"/>
    <w:rsid w:val="006B13C5"/>
    <w:rsid w:val="006B2068"/>
    <w:rsid w:val="006B3566"/>
    <w:rsid w:val="006B365A"/>
    <w:rsid w:val="006B482B"/>
    <w:rsid w:val="006B532C"/>
    <w:rsid w:val="006B65BA"/>
    <w:rsid w:val="006B6853"/>
    <w:rsid w:val="006C7E5D"/>
    <w:rsid w:val="006D0500"/>
    <w:rsid w:val="006D0618"/>
    <w:rsid w:val="006D4699"/>
    <w:rsid w:val="006D5383"/>
    <w:rsid w:val="006D5720"/>
    <w:rsid w:val="006D6BBA"/>
    <w:rsid w:val="006E2846"/>
    <w:rsid w:val="006E2881"/>
    <w:rsid w:val="006E3750"/>
    <w:rsid w:val="006E4433"/>
    <w:rsid w:val="006E466C"/>
    <w:rsid w:val="006E59E5"/>
    <w:rsid w:val="006E71E4"/>
    <w:rsid w:val="006E7985"/>
    <w:rsid w:val="006F095B"/>
    <w:rsid w:val="006F0FE2"/>
    <w:rsid w:val="006F1121"/>
    <w:rsid w:val="006F3E1E"/>
    <w:rsid w:val="006F3F7A"/>
    <w:rsid w:val="006F5948"/>
    <w:rsid w:val="006F7B92"/>
    <w:rsid w:val="00704033"/>
    <w:rsid w:val="00704C45"/>
    <w:rsid w:val="00705C79"/>
    <w:rsid w:val="007075F0"/>
    <w:rsid w:val="00710392"/>
    <w:rsid w:val="00710464"/>
    <w:rsid w:val="00710822"/>
    <w:rsid w:val="00710D21"/>
    <w:rsid w:val="00711397"/>
    <w:rsid w:val="007113B4"/>
    <w:rsid w:val="0071181B"/>
    <w:rsid w:val="00711865"/>
    <w:rsid w:val="00711CA1"/>
    <w:rsid w:val="00713EFC"/>
    <w:rsid w:val="00715028"/>
    <w:rsid w:val="00715504"/>
    <w:rsid w:val="007159AB"/>
    <w:rsid w:val="007159F4"/>
    <w:rsid w:val="00716B0F"/>
    <w:rsid w:val="00717D6E"/>
    <w:rsid w:val="0072106A"/>
    <w:rsid w:val="0072301F"/>
    <w:rsid w:val="00724E2F"/>
    <w:rsid w:val="00726789"/>
    <w:rsid w:val="00727466"/>
    <w:rsid w:val="00731ABD"/>
    <w:rsid w:val="0073401C"/>
    <w:rsid w:val="0073747C"/>
    <w:rsid w:val="007406C1"/>
    <w:rsid w:val="00741257"/>
    <w:rsid w:val="00742399"/>
    <w:rsid w:val="00744885"/>
    <w:rsid w:val="00747CFE"/>
    <w:rsid w:val="007511F0"/>
    <w:rsid w:val="007523A3"/>
    <w:rsid w:val="00753783"/>
    <w:rsid w:val="007547EC"/>
    <w:rsid w:val="0075779C"/>
    <w:rsid w:val="007622A2"/>
    <w:rsid w:val="00765AD7"/>
    <w:rsid w:val="00771527"/>
    <w:rsid w:val="0077296A"/>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893"/>
    <w:rsid w:val="0079592D"/>
    <w:rsid w:val="00796090"/>
    <w:rsid w:val="007A19A8"/>
    <w:rsid w:val="007A4C63"/>
    <w:rsid w:val="007A57C3"/>
    <w:rsid w:val="007A69F5"/>
    <w:rsid w:val="007B02CC"/>
    <w:rsid w:val="007B0B17"/>
    <w:rsid w:val="007B2AB9"/>
    <w:rsid w:val="007B3A3D"/>
    <w:rsid w:val="007B6D89"/>
    <w:rsid w:val="007B6F00"/>
    <w:rsid w:val="007B734A"/>
    <w:rsid w:val="007B7B7D"/>
    <w:rsid w:val="007C04F1"/>
    <w:rsid w:val="007C21F9"/>
    <w:rsid w:val="007C629D"/>
    <w:rsid w:val="007C6C4C"/>
    <w:rsid w:val="007D21A0"/>
    <w:rsid w:val="007D2805"/>
    <w:rsid w:val="007D776C"/>
    <w:rsid w:val="007D7ADB"/>
    <w:rsid w:val="007E003F"/>
    <w:rsid w:val="007E0237"/>
    <w:rsid w:val="007E1E14"/>
    <w:rsid w:val="007E44B8"/>
    <w:rsid w:val="007E5A8E"/>
    <w:rsid w:val="007E6C2F"/>
    <w:rsid w:val="007E6C3F"/>
    <w:rsid w:val="007F08E2"/>
    <w:rsid w:val="007F0C07"/>
    <w:rsid w:val="007F43F0"/>
    <w:rsid w:val="007F6B24"/>
    <w:rsid w:val="007F7BF3"/>
    <w:rsid w:val="00800523"/>
    <w:rsid w:val="00800DE9"/>
    <w:rsid w:val="00803440"/>
    <w:rsid w:val="0080359A"/>
    <w:rsid w:val="00803AE6"/>
    <w:rsid w:val="008043EE"/>
    <w:rsid w:val="00806D54"/>
    <w:rsid w:val="00810775"/>
    <w:rsid w:val="00812A70"/>
    <w:rsid w:val="00814506"/>
    <w:rsid w:val="00815237"/>
    <w:rsid w:val="0081688E"/>
    <w:rsid w:val="0082018D"/>
    <w:rsid w:val="00826B33"/>
    <w:rsid w:val="00827752"/>
    <w:rsid w:val="00830DCC"/>
    <w:rsid w:val="008312A0"/>
    <w:rsid w:val="0083142E"/>
    <w:rsid w:val="008331BC"/>
    <w:rsid w:val="00834D17"/>
    <w:rsid w:val="00835DBA"/>
    <w:rsid w:val="00837076"/>
    <w:rsid w:val="008400C5"/>
    <w:rsid w:val="0084062A"/>
    <w:rsid w:val="00841188"/>
    <w:rsid w:val="008419A2"/>
    <w:rsid w:val="00842AD8"/>
    <w:rsid w:val="008443DF"/>
    <w:rsid w:val="00845F70"/>
    <w:rsid w:val="008463BE"/>
    <w:rsid w:val="00846652"/>
    <w:rsid w:val="00850DA1"/>
    <w:rsid w:val="00850DC3"/>
    <w:rsid w:val="00850FD8"/>
    <w:rsid w:val="00853DAF"/>
    <w:rsid w:val="00854542"/>
    <w:rsid w:val="008545CE"/>
    <w:rsid w:val="00854AC7"/>
    <w:rsid w:val="00856EBF"/>
    <w:rsid w:val="0086006A"/>
    <w:rsid w:val="008602E8"/>
    <w:rsid w:val="00860506"/>
    <w:rsid w:val="00860D31"/>
    <w:rsid w:val="00861668"/>
    <w:rsid w:val="00863284"/>
    <w:rsid w:val="00864663"/>
    <w:rsid w:val="008667DF"/>
    <w:rsid w:val="00867E8C"/>
    <w:rsid w:val="00871094"/>
    <w:rsid w:val="00871DFD"/>
    <w:rsid w:val="00872CCD"/>
    <w:rsid w:val="0087346D"/>
    <w:rsid w:val="00873C5C"/>
    <w:rsid w:val="008757D6"/>
    <w:rsid w:val="00875AD5"/>
    <w:rsid w:val="008773C8"/>
    <w:rsid w:val="00877DF7"/>
    <w:rsid w:val="00880096"/>
    <w:rsid w:val="0088050F"/>
    <w:rsid w:val="00881A63"/>
    <w:rsid w:val="00881B92"/>
    <w:rsid w:val="00881C91"/>
    <w:rsid w:val="00882789"/>
    <w:rsid w:val="00883536"/>
    <w:rsid w:val="00883D71"/>
    <w:rsid w:val="00884B38"/>
    <w:rsid w:val="00887A66"/>
    <w:rsid w:val="0089082A"/>
    <w:rsid w:val="0089488E"/>
    <w:rsid w:val="00894DD1"/>
    <w:rsid w:val="00896B98"/>
    <w:rsid w:val="008A17CE"/>
    <w:rsid w:val="008A36F3"/>
    <w:rsid w:val="008A445D"/>
    <w:rsid w:val="008A47BA"/>
    <w:rsid w:val="008A7CB3"/>
    <w:rsid w:val="008B0923"/>
    <w:rsid w:val="008B0948"/>
    <w:rsid w:val="008B0ADA"/>
    <w:rsid w:val="008B239E"/>
    <w:rsid w:val="008B5B03"/>
    <w:rsid w:val="008C17BD"/>
    <w:rsid w:val="008C2E73"/>
    <w:rsid w:val="008C5FC3"/>
    <w:rsid w:val="008C7F5C"/>
    <w:rsid w:val="008D0759"/>
    <w:rsid w:val="008D2543"/>
    <w:rsid w:val="008D4152"/>
    <w:rsid w:val="008D6801"/>
    <w:rsid w:val="008D6BD5"/>
    <w:rsid w:val="008D7EF2"/>
    <w:rsid w:val="008E0300"/>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0418"/>
    <w:rsid w:val="009015BB"/>
    <w:rsid w:val="00901FCA"/>
    <w:rsid w:val="00903E22"/>
    <w:rsid w:val="00905539"/>
    <w:rsid w:val="00906BC0"/>
    <w:rsid w:val="00906E78"/>
    <w:rsid w:val="00907E9D"/>
    <w:rsid w:val="009142E6"/>
    <w:rsid w:val="00915F55"/>
    <w:rsid w:val="009176A0"/>
    <w:rsid w:val="009225DD"/>
    <w:rsid w:val="00923318"/>
    <w:rsid w:val="00925C53"/>
    <w:rsid w:val="0092650F"/>
    <w:rsid w:val="009267FC"/>
    <w:rsid w:val="00927C26"/>
    <w:rsid w:val="00930EEA"/>
    <w:rsid w:val="00932A47"/>
    <w:rsid w:val="0093324D"/>
    <w:rsid w:val="0093331D"/>
    <w:rsid w:val="009354E4"/>
    <w:rsid w:val="00935B93"/>
    <w:rsid w:val="00937352"/>
    <w:rsid w:val="0093744F"/>
    <w:rsid w:val="009379D3"/>
    <w:rsid w:val="00945583"/>
    <w:rsid w:val="00952E5C"/>
    <w:rsid w:val="00953D8D"/>
    <w:rsid w:val="009544A7"/>
    <w:rsid w:val="00957BE7"/>
    <w:rsid w:val="00960E2B"/>
    <w:rsid w:val="00963C69"/>
    <w:rsid w:val="00964A73"/>
    <w:rsid w:val="009659E5"/>
    <w:rsid w:val="0097123D"/>
    <w:rsid w:val="00971FE2"/>
    <w:rsid w:val="00972E32"/>
    <w:rsid w:val="0098308B"/>
    <w:rsid w:val="00984443"/>
    <w:rsid w:val="0098684A"/>
    <w:rsid w:val="009876AB"/>
    <w:rsid w:val="00990C08"/>
    <w:rsid w:val="00991310"/>
    <w:rsid w:val="00991B6F"/>
    <w:rsid w:val="009923CA"/>
    <w:rsid w:val="00993A38"/>
    <w:rsid w:val="009961AD"/>
    <w:rsid w:val="00996888"/>
    <w:rsid w:val="009971D2"/>
    <w:rsid w:val="009A02B4"/>
    <w:rsid w:val="009A269C"/>
    <w:rsid w:val="009A27DC"/>
    <w:rsid w:val="009A35C7"/>
    <w:rsid w:val="009A6B41"/>
    <w:rsid w:val="009A7DF1"/>
    <w:rsid w:val="009B0258"/>
    <w:rsid w:val="009B26E6"/>
    <w:rsid w:val="009B2722"/>
    <w:rsid w:val="009B408A"/>
    <w:rsid w:val="009B6598"/>
    <w:rsid w:val="009B7525"/>
    <w:rsid w:val="009C1848"/>
    <w:rsid w:val="009C2FED"/>
    <w:rsid w:val="009C3822"/>
    <w:rsid w:val="009C3ADF"/>
    <w:rsid w:val="009C5AD1"/>
    <w:rsid w:val="009C61C3"/>
    <w:rsid w:val="009C62AD"/>
    <w:rsid w:val="009C6E1F"/>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2EF7"/>
    <w:rsid w:val="009F42E9"/>
    <w:rsid w:val="009F4793"/>
    <w:rsid w:val="009F4A30"/>
    <w:rsid w:val="009F6892"/>
    <w:rsid w:val="00A00AFB"/>
    <w:rsid w:val="00A04824"/>
    <w:rsid w:val="00A04E03"/>
    <w:rsid w:val="00A076B2"/>
    <w:rsid w:val="00A07D3F"/>
    <w:rsid w:val="00A11076"/>
    <w:rsid w:val="00A14BDA"/>
    <w:rsid w:val="00A235BF"/>
    <w:rsid w:val="00A25667"/>
    <w:rsid w:val="00A263B2"/>
    <w:rsid w:val="00A276BB"/>
    <w:rsid w:val="00A276F1"/>
    <w:rsid w:val="00A30340"/>
    <w:rsid w:val="00A318B8"/>
    <w:rsid w:val="00A33B24"/>
    <w:rsid w:val="00A33EB0"/>
    <w:rsid w:val="00A41143"/>
    <w:rsid w:val="00A42791"/>
    <w:rsid w:val="00A42C1D"/>
    <w:rsid w:val="00A44AAA"/>
    <w:rsid w:val="00A5089C"/>
    <w:rsid w:val="00A50F01"/>
    <w:rsid w:val="00A522AE"/>
    <w:rsid w:val="00A5230E"/>
    <w:rsid w:val="00A52AF6"/>
    <w:rsid w:val="00A53CCD"/>
    <w:rsid w:val="00A53D33"/>
    <w:rsid w:val="00A5429E"/>
    <w:rsid w:val="00A54908"/>
    <w:rsid w:val="00A54A21"/>
    <w:rsid w:val="00A552CD"/>
    <w:rsid w:val="00A564EB"/>
    <w:rsid w:val="00A5687E"/>
    <w:rsid w:val="00A60090"/>
    <w:rsid w:val="00A6145F"/>
    <w:rsid w:val="00A65180"/>
    <w:rsid w:val="00A67C1D"/>
    <w:rsid w:val="00A70135"/>
    <w:rsid w:val="00A704CA"/>
    <w:rsid w:val="00A70C9C"/>
    <w:rsid w:val="00A71B30"/>
    <w:rsid w:val="00A743F1"/>
    <w:rsid w:val="00A74C34"/>
    <w:rsid w:val="00A7598F"/>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14AE"/>
    <w:rsid w:val="00A94394"/>
    <w:rsid w:val="00A94484"/>
    <w:rsid w:val="00A947A5"/>
    <w:rsid w:val="00A94FAC"/>
    <w:rsid w:val="00A95C07"/>
    <w:rsid w:val="00A95DB6"/>
    <w:rsid w:val="00AA0E97"/>
    <w:rsid w:val="00AA1321"/>
    <w:rsid w:val="00AA19B8"/>
    <w:rsid w:val="00AA1D3B"/>
    <w:rsid w:val="00AA2148"/>
    <w:rsid w:val="00AA27CE"/>
    <w:rsid w:val="00AA34CF"/>
    <w:rsid w:val="00AA4350"/>
    <w:rsid w:val="00AA45BF"/>
    <w:rsid w:val="00AB22C0"/>
    <w:rsid w:val="00AB3386"/>
    <w:rsid w:val="00AB4860"/>
    <w:rsid w:val="00AB654B"/>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68A3"/>
    <w:rsid w:val="00AE772A"/>
    <w:rsid w:val="00AE790A"/>
    <w:rsid w:val="00AF1330"/>
    <w:rsid w:val="00AF1D6F"/>
    <w:rsid w:val="00AF2951"/>
    <w:rsid w:val="00AF5285"/>
    <w:rsid w:val="00AF62B7"/>
    <w:rsid w:val="00AF6A41"/>
    <w:rsid w:val="00B017BD"/>
    <w:rsid w:val="00B01903"/>
    <w:rsid w:val="00B02906"/>
    <w:rsid w:val="00B04F1B"/>
    <w:rsid w:val="00B11042"/>
    <w:rsid w:val="00B11119"/>
    <w:rsid w:val="00B1208D"/>
    <w:rsid w:val="00B120B7"/>
    <w:rsid w:val="00B12B40"/>
    <w:rsid w:val="00B13615"/>
    <w:rsid w:val="00B14E27"/>
    <w:rsid w:val="00B15815"/>
    <w:rsid w:val="00B15CCD"/>
    <w:rsid w:val="00B15DB9"/>
    <w:rsid w:val="00B16767"/>
    <w:rsid w:val="00B16C94"/>
    <w:rsid w:val="00B16F75"/>
    <w:rsid w:val="00B17142"/>
    <w:rsid w:val="00B244AD"/>
    <w:rsid w:val="00B24D82"/>
    <w:rsid w:val="00B26372"/>
    <w:rsid w:val="00B30D8D"/>
    <w:rsid w:val="00B31995"/>
    <w:rsid w:val="00B35046"/>
    <w:rsid w:val="00B3597D"/>
    <w:rsid w:val="00B36141"/>
    <w:rsid w:val="00B36981"/>
    <w:rsid w:val="00B37B5C"/>
    <w:rsid w:val="00B4279F"/>
    <w:rsid w:val="00B43426"/>
    <w:rsid w:val="00B45100"/>
    <w:rsid w:val="00B47B71"/>
    <w:rsid w:val="00B50899"/>
    <w:rsid w:val="00B5091E"/>
    <w:rsid w:val="00B51815"/>
    <w:rsid w:val="00B51AFF"/>
    <w:rsid w:val="00B53524"/>
    <w:rsid w:val="00B54049"/>
    <w:rsid w:val="00B54387"/>
    <w:rsid w:val="00B56635"/>
    <w:rsid w:val="00B61682"/>
    <w:rsid w:val="00B62184"/>
    <w:rsid w:val="00B62FD7"/>
    <w:rsid w:val="00B63253"/>
    <w:rsid w:val="00B642A9"/>
    <w:rsid w:val="00B64AE5"/>
    <w:rsid w:val="00B67C56"/>
    <w:rsid w:val="00B71055"/>
    <w:rsid w:val="00B715FF"/>
    <w:rsid w:val="00B71C6D"/>
    <w:rsid w:val="00B73547"/>
    <w:rsid w:val="00B738DF"/>
    <w:rsid w:val="00B73D5F"/>
    <w:rsid w:val="00B74EDA"/>
    <w:rsid w:val="00B750A7"/>
    <w:rsid w:val="00B7588F"/>
    <w:rsid w:val="00B75A2A"/>
    <w:rsid w:val="00B75D79"/>
    <w:rsid w:val="00B75F02"/>
    <w:rsid w:val="00B761D0"/>
    <w:rsid w:val="00B76F0F"/>
    <w:rsid w:val="00B80B3B"/>
    <w:rsid w:val="00B80FC4"/>
    <w:rsid w:val="00B83545"/>
    <w:rsid w:val="00B904F1"/>
    <w:rsid w:val="00B91AE7"/>
    <w:rsid w:val="00B92945"/>
    <w:rsid w:val="00B92C82"/>
    <w:rsid w:val="00B93A74"/>
    <w:rsid w:val="00B93F44"/>
    <w:rsid w:val="00BA136A"/>
    <w:rsid w:val="00BA349D"/>
    <w:rsid w:val="00BA485C"/>
    <w:rsid w:val="00BA4DF9"/>
    <w:rsid w:val="00BA77BF"/>
    <w:rsid w:val="00BB158D"/>
    <w:rsid w:val="00BB1A84"/>
    <w:rsid w:val="00BB2ABF"/>
    <w:rsid w:val="00BB3749"/>
    <w:rsid w:val="00BB4CCC"/>
    <w:rsid w:val="00BB5D25"/>
    <w:rsid w:val="00BB7EDB"/>
    <w:rsid w:val="00BC291E"/>
    <w:rsid w:val="00BC3081"/>
    <w:rsid w:val="00BC4901"/>
    <w:rsid w:val="00BC4A20"/>
    <w:rsid w:val="00BC4B30"/>
    <w:rsid w:val="00BC58FC"/>
    <w:rsid w:val="00BC7835"/>
    <w:rsid w:val="00BC784D"/>
    <w:rsid w:val="00BC79C1"/>
    <w:rsid w:val="00BD0978"/>
    <w:rsid w:val="00BD0A99"/>
    <w:rsid w:val="00BD0CC1"/>
    <w:rsid w:val="00BD2458"/>
    <w:rsid w:val="00BD2DC1"/>
    <w:rsid w:val="00BD4225"/>
    <w:rsid w:val="00BD452F"/>
    <w:rsid w:val="00BD6CEF"/>
    <w:rsid w:val="00BE0B29"/>
    <w:rsid w:val="00BE24E4"/>
    <w:rsid w:val="00BE373C"/>
    <w:rsid w:val="00BE3D05"/>
    <w:rsid w:val="00BE3DE6"/>
    <w:rsid w:val="00BE3EEE"/>
    <w:rsid w:val="00BE4B6F"/>
    <w:rsid w:val="00BE5AAD"/>
    <w:rsid w:val="00BE6533"/>
    <w:rsid w:val="00BE6988"/>
    <w:rsid w:val="00BE7A09"/>
    <w:rsid w:val="00BF0D5B"/>
    <w:rsid w:val="00BF2D48"/>
    <w:rsid w:val="00BF2FF8"/>
    <w:rsid w:val="00BF4B21"/>
    <w:rsid w:val="00BF5B6C"/>
    <w:rsid w:val="00BF6D8B"/>
    <w:rsid w:val="00C02077"/>
    <w:rsid w:val="00C0293B"/>
    <w:rsid w:val="00C05ECD"/>
    <w:rsid w:val="00C076E5"/>
    <w:rsid w:val="00C138F5"/>
    <w:rsid w:val="00C14D35"/>
    <w:rsid w:val="00C152AF"/>
    <w:rsid w:val="00C1568B"/>
    <w:rsid w:val="00C15B67"/>
    <w:rsid w:val="00C15F03"/>
    <w:rsid w:val="00C161E7"/>
    <w:rsid w:val="00C17395"/>
    <w:rsid w:val="00C20B35"/>
    <w:rsid w:val="00C20D13"/>
    <w:rsid w:val="00C21320"/>
    <w:rsid w:val="00C21FDB"/>
    <w:rsid w:val="00C23335"/>
    <w:rsid w:val="00C2459D"/>
    <w:rsid w:val="00C251B6"/>
    <w:rsid w:val="00C26729"/>
    <w:rsid w:val="00C26F86"/>
    <w:rsid w:val="00C27637"/>
    <w:rsid w:val="00C27F8B"/>
    <w:rsid w:val="00C31E4D"/>
    <w:rsid w:val="00C324A2"/>
    <w:rsid w:val="00C32DFA"/>
    <w:rsid w:val="00C33C1F"/>
    <w:rsid w:val="00C34119"/>
    <w:rsid w:val="00C3412A"/>
    <w:rsid w:val="00C354FD"/>
    <w:rsid w:val="00C35667"/>
    <w:rsid w:val="00C369EC"/>
    <w:rsid w:val="00C36E80"/>
    <w:rsid w:val="00C372C0"/>
    <w:rsid w:val="00C37BF1"/>
    <w:rsid w:val="00C40905"/>
    <w:rsid w:val="00C41431"/>
    <w:rsid w:val="00C41AB9"/>
    <w:rsid w:val="00C43C6E"/>
    <w:rsid w:val="00C43D5B"/>
    <w:rsid w:val="00C47100"/>
    <w:rsid w:val="00C511BE"/>
    <w:rsid w:val="00C5320A"/>
    <w:rsid w:val="00C5482D"/>
    <w:rsid w:val="00C54F83"/>
    <w:rsid w:val="00C55D8E"/>
    <w:rsid w:val="00C56392"/>
    <w:rsid w:val="00C5678B"/>
    <w:rsid w:val="00C60550"/>
    <w:rsid w:val="00C60709"/>
    <w:rsid w:val="00C6231C"/>
    <w:rsid w:val="00C63442"/>
    <w:rsid w:val="00C63DFB"/>
    <w:rsid w:val="00C6438E"/>
    <w:rsid w:val="00C66264"/>
    <w:rsid w:val="00C6765A"/>
    <w:rsid w:val="00C72708"/>
    <w:rsid w:val="00C76772"/>
    <w:rsid w:val="00C77F81"/>
    <w:rsid w:val="00C77FDC"/>
    <w:rsid w:val="00C80920"/>
    <w:rsid w:val="00C822BA"/>
    <w:rsid w:val="00C843D7"/>
    <w:rsid w:val="00C8454C"/>
    <w:rsid w:val="00C84C40"/>
    <w:rsid w:val="00C84D06"/>
    <w:rsid w:val="00C84DF8"/>
    <w:rsid w:val="00C850DD"/>
    <w:rsid w:val="00C86320"/>
    <w:rsid w:val="00C8747F"/>
    <w:rsid w:val="00C90AD9"/>
    <w:rsid w:val="00C91326"/>
    <w:rsid w:val="00C91356"/>
    <w:rsid w:val="00C9178E"/>
    <w:rsid w:val="00C94023"/>
    <w:rsid w:val="00C9417F"/>
    <w:rsid w:val="00C957AB"/>
    <w:rsid w:val="00C960CC"/>
    <w:rsid w:val="00CA0326"/>
    <w:rsid w:val="00CA167A"/>
    <w:rsid w:val="00CA218F"/>
    <w:rsid w:val="00CA32E1"/>
    <w:rsid w:val="00CA3EFE"/>
    <w:rsid w:val="00CA5E92"/>
    <w:rsid w:val="00CA64B6"/>
    <w:rsid w:val="00CA6BA0"/>
    <w:rsid w:val="00CA7ED3"/>
    <w:rsid w:val="00CB0F9D"/>
    <w:rsid w:val="00CB10CD"/>
    <w:rsid w:val="00CB13BF"/>
    <w:rsid w:val="00CB21A0"/>
    <w:rsid w:val="00CB2CE0"/>
    <w:rsid w:val="00CB4609"/>
    <w:rsid w:val="00CB578C"/>
    <w:rsid w:val="00CB751D"/>
    <w:rsid w:val="00CB7C3C"/>
    <w:rsid w:val="00CC12B5"/>
    <w:rsid w:val="00CC3233"/>
    <w:rsid w:val="00CC36D0"/>
    <w:rsid w:val="00CC5FE8"/>
    <w:rsid w:val="00CD00D5"/>
    <w:rsid w:val="00CD197E"/>
    <w:rsid w:val="00CD6607"/>
    <w:rsid w:val="00CD68BF"/>
    <w:rsid w:val="00CD79C7"/>
    <w:rsid w:val="00CE1FD3"/>
    <w:rsid w:val="00CE2C42"/>
    <w:rsid w:val="00CE346B"/>
    <w:rsid w:val="00CE62E2"/>
    <w:rsid w:val="00CE63A5"/>
    <w:rsid w:val="00CF18DC"/>
    <w:rsid w:val="00CF3D40"/>
    <w:rsid w:val="00CF456D"/>
    <w:rsid w:val="00CF78C6"/>
    <w:rsid w:val="00D002A6"/>
    <w:rsid w:val="00D006A1"/>
    <w:rsid w:val="00D018EB"/>
    <w:rsid w:val="00D01D9B"/>
    <w:rsid w:val="00D02B78"/>
    <w:rsid w:val="00D0322B"/>
    <w:rsid w:val="00D04BBD"/>
    <w:rsid w:val="00D05CB1"/>
    <w:rsid w:val="00D05FCE"/>
    <w:rsid w:val="00D0685C"/>
    <w:rsid w:val="00D06E4F"/>
    <w:rsid w:val="00D070BE"/>
    <w:rsid w:val="00D10130"/>
    <w:rsid w:val="00D10499"/>
    <w:rsid w:val="00D11313"/>
    <w:rsid w:val="00D13F15"/>
    <w:rsid w:val="00D13FE3"/>
    <w:rsid w:val="00D14AF5"/>
    <w:rsid w:val="00D1500A"/>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46DDD"/>
    <w:rsid w:val="00D51898"/>
    <w:rsid w:val="00D53E3C"/>
    <w:rsid w:val="00D55862"/>
    <w:rsid w:val="00D573BA"/>
    <w:rsid w:val="00D57510"/>
    <w:rsid w:val="00D63C8F"/>
    <w:rsid w:val="00D6429E"/>
    <w:rsid w:val="00D652D3"/>
    <w:rsid w:val="00D657DC"/>
    <w:rsid w:val="00D6626A"/>
    <w:rsid w:val="00D71C80"/>
    <w:rsid w:val="00D73070"/>
    <w:rsid w:val="00D73803"/>
    <w:rsid w:val="00D73B46"/>
    <w:rsid w:val="00D746FE"/>
    <w:rsid w:val="00D7509E"/>
    <w:rsid w:val="00D75109"/>
    <w:rsid w:val="00D762B7"/>
    <w:rsid w:val="00D77901"/>
    <w:rsid w:val="00D80A9F"/>
    <w:rsid w:val="00D81F58"/>
    <w:rsid w:val="00D82D90"/>
    <w:rsid w:val="00D83834"/>
    <w:rsid w:val="00D84658"/>
    <w:rsid w:val="00D84FE9"/>
    <w:rsid w:val="00D8531C"/>
    <w:rsid w:val="00D90200"/>
    <w:rsid w:val="00D911BE"/>
    <w:rsid w:val="00D91B93"/>
    <w:rsid w:val="00D92DB1"/>
    <w:rsid w:val="00D92E42"/>
    <w:rsid w:val="00D934D9"/>
    <w:rsid w:val="00D93F95"/>
    <w:rsid w:val="00D951BA"/>
    <w:rsid w:val="00DA26C3"/>
    <w:rsid w:val="00DA352F"/>
    <w:rsid w:val="00DA5582"/>
    <w:rsid w:val="00DA5DB1"/>
    <w:rsid w:val="00DA5FF0"/>
    <w:rsid w:val="00DA67B2"/>
    <w:rsid w:val="00DB1175"/>
    <w:rsid w:val="00DB18C0"/>
    <w:rsid w:val="00DB204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5E43"/>
    <w:rsid w:val="00DD601F"/>
    <w:rsid w:val="00DE0BCE"/>
    <w:rsid w:val="00DE1F42"/>
    <w:rsid w:val="00DE2297"/>
    <w:rsid w:val="00DE27F6"/>
    <w:rsid w:val="00DE39D8"/>
    <w:rsid w:val="00DE3E24"/>
    <w:rsid w:val="00DE5D95"/>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1F4F"/>
    <w:rsid w:val="00E22B2B"/>
    <w:rsid w:val="00E233CD"/>
    <w:rsid w:val="00E253D0"/>
    <w:rsid w:val="00E25A30"/>
    <w:rsid w:val="00E25C35"/>
    <w:rsid w:val="00E27519"/>
    <w:rsid w:val="00E30159"/>
    <w:rsid w:val="00E311F8"/>
    <w:rsid w:val="00E3276E"/>
    <w:rsid w:val="00E327B5"/>
    <w:rsid w:val="00E32919"/>
    <w:rsid w:val="00E33F20"/>
    <w:rsid w:val="00E34245"/>
    <w:rsid w:val="00E342E5"/>
    <w:rsid w:val="00E347A8"/>
    <w:rsid w:val="00E34F3B"/>
    <w:rsid w:val="00E3553E"/>
    <w:rsid w:val="00E35CA6"/>
    <w:rsid w:val="00E36434"/>
    <w:rsid w:val="00E37158"/>
    <w:rsid w:val="00E379C5"/>
    <w:rsid w:val="00E41E85"/>
    <w:rsid w:val="00E42D7D"/>
    <w:rsid w:val="00E43294"/>
    <w:rsid w:val="00E44B0D"/>
    <w:rsid w:val="00E46B19"/>
    <w:rsid w:val="00E47682"/>
    <w:rsid w:val="00E51528"/>
    <w:rsid w:val="00E51BE7"/>
    <w:rsid w:val="00E52F51"/>
    <w:rsid w:val="00E54DE7"/>
    <w:rsid w:val="00E550BC"/>
    <w:rsid w:val="00E55A0D"/>
    <w:rsid w:val="00E570FC"/>
    <w:rsid w:val="00E61708"/>
    <w:rsid w:val="00E618C1"/>
    <w:rsid w:val="00E63431"/>
    <w:rsid w:val="00E6379F"/>
    <w:rsid w:val="00E640A8"/>
    <w:rsid w:val="00E641B8"/>
    <w:rsid w:val="00E673A1"/>
    <w:rsid w:val="00E67AC6"/>
    <w:rsid w:val="00E713FB"/>
    <w:rsid w:val="00E7148C"/>
    <w:rsid w:val="00E71BC2"/>
    <w:rsid w:val="00E74B64"/>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48EB"/>
    <w:rsid w:val="00EB6829"/>
    <w:rsid w:val="00EB6DE2"/>
    <w:rsid w:val="00EB7A7A"/>
    <w:rsid w:val="00EC0B1B"/>
    <w:rsid w:val="00EC1C01"/>
    <w:rsid w:val="00EC1CA5"/>
    <w:rsid w:val="00EC270C"/>
    <w:rsid w:val="00EC2DBA"/>
    <w:rsid w:val="00EC4D61"/>
    <w:rsid w:val="00EC6FE0"/>
    <w:rsid w:val="00EC7921"/>
    <w:rsid w:val="00ED1FBF"/>
    <w:rsid w:val="00ED2912"/>
    <w:rsid w:val="00ED2FFE"/>
    <w:rsid w:val="00ED58D7"/>
    <w:rsid w:val="00ED5B5E"/>
    <w:rsid w:val="00EE1A92"/>
    <w:rsid w:val="00EE2116"/>
    <w:rsid w:val="00EE2956"/>
    <w:rsid w:val="00EE2A91"/>
    <w:rsid w:val="00EE2B90"/>
    <w:rsid w:val="00EE2F7E"/>
    <w:rsid w:val="00EE7A77"/>
    <w:rsid w:val="00EF0AEF"/>
    <w:rsid w:val="00EF2057"/>
    <w:rsid w:val="00EF252E"/>
    <w:rsid w:val="00EF350B"/>
    <w:rsid w:val="00EF38D1"/>
    <w:rsid w:val="00EF78BB"/>
    <w:rsid w:val="00F01870"/>
    <w:rsid w:val="00F0222C"/>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0778"/>
    <w:rsid w:val="00F331F8"/>
    <w:rsid w:val="00F33F39"/>
    <w:rsid w:val="00F35B78"/>
    <w:rsid w:val="00F35D50"/>
    <w:rsid w:val="00F36B49"/>
    <w:rsid w:val="00F36D96"/>
    <w:rsid w:val="00F408E9"/>
    <w:rsid w:val="00F4401C"/>
    <w:rsid w:val="00F46F2F"/>
    <w:rsid w:val="00F51BCA"/>
    <w:rsid w:val="00F523D7"/>
    <w:rsid w:val="00F5298D"/>
    <w:rsid w:val="00F55425"/>
    <w:rsid w:val="00F55D0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86DB8"/>
    <w:rsid w:val="00F9048A"/>
    <w:rsid w:val="00F90CF9"/>
    <w:rsid w:val="00F90F03"/>
    <w:rsid w:val="00F94AA6"/>
    <w:rsid w:val="00F966DC"/>
    <w:rsid w:val="00F970AE"/>
    <w:rsid w:val="00F97114"/>
    <w:rsid w:val="00FA00D6"/>
    <w:rsid w:val="00FA12DB"/>
    <w:rsid w:val="00FA4CBD"/>
    <w:rsid w:val="00FA62CD"/>
    <w:rsid w:val="00FA6CB7"/>
    <w:rsid w:val="00FA7569"/>
    <w:rsid w:val="00FB053E"/>
    <w:rsid w:val="00FB24A3"/>
    <w:rsid w:val="00FB3468"/>
    <w:rsid w:val="00FB34CC"/>
    <w:rsid w:val="00FB3564"/>
    <w:rsid w:val="00FB3E8E"/>
    <w:rsid w:val="00FB542C"/>
    <w:rsid w:val="00FB5497"/>
    <w:rsid w:val="00FB5E66"/>
    <w:rsid w:val="00FC2BCD"/>
    <w:rsid w:val="00FC3E17"/>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56E4"/>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 w:type="character" w:customStyle="1" w:styleId="whyltd">
    <w:name w:val="whyltd"/>
    <w:basedOn w:val="DefaultParagraphFont"/>
    <w:rsid w:val="002B21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8883">
      <w:bodyDiv w:val="1"/>
      <w:marLeft w:val="0"/>
      <w:marRight w:val="0"/>
      <w:marTop w:val="0"/>
      <w:marBottom w:val="0"/>
      <w:divBdr>
        <w:top w:val="none" w:sz="0" w:space="0" w:color="auto"/>
        <w:left w:val="none" w:sz="0" w:space="0" w:color="auto"/>
        <w:bottom w:val="none" w:sz="0" w:space="0" w:color="auto"/>
        <w:right w:val="none" w:sz="0" w:space="0" w:color="auto"/>
      </w:divBdr>
    </w:div>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17819720">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microsoft.com/office/2011/relationships/commentsExtended" Target="commentsExtended.xml"/><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hyperlink" Target="https://www.homedepot.com/p/Husky-9-in-Stainless-Steel-Bulb-Planter-GD210314/317436441" TargetMode="External"/><Relationship Id="rId20" Type="http://schemas.microsoft.com/office/2018/08/relationships/commentsExtensible" Target="commentsExtensible.xm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endnotes" Target="endnotes.xml"/><Relationship Id="rId19"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4.xml><?xml version="1.0" encoding="utf-8"?>
<ds:datastoreItem xmlns:ds="http://schemas.openxmlformats.org/officeDocument/2006/customXml" ds:itemID="{69692EB1-2D57-4C59-84CC-E143DC81464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26</Pages>
  <Words>22850</Words>
  <Characters>130246</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4</cp:revision>
  <dcterms:created xsi:type="dcterms:W3CDTF">2023-06-15T21:15:00Z</dcterms:created>
  <dcterms:modified xsi:type="dcterms:W3CDTF">2023-06-15T21:22:00Z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id="q18iTkNZ"/&gt;&lt;style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